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CC" w:rsidRPr="00202E8D" w:rsidRDefault="007467CC" w:rsidP="007467C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 w:rsidR="00542136"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7467CC" w:rsidRPr="00136303" w:rsidRDefault="007467CC" w:rsidP="007467C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7467CC" w:rsidRDefault="007467CC" w:rsidP="000F19BB">
      <w:pPr>
        <w:spacing w:after="0"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 xml:space="preserve">Class: </w:t>
      </w:r>
      <w:r w:rsidR="0054213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-T</w:t>
      </w:r>
    </w:p>
    <w:p w:rsidR="007467CC" w:rsidRPr="00136303" w:rsidRDefault="007467CC" w:rsidP="000F19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Teacher: Fazal Ur Rahman</w:t>
      </w:r>
    </w:p>
    <w:p w:rsidR="007467CC" w:rsidRPr="00726FEF" w:rsidRDefault="00CB3124" w:rsidP="000F19BB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Topic: </w:t>
      </w:r>
      <w:r w:rsidR="00576C58">
        <w:rPr>
          <w:b/>
          <w:sz w:val="26"/>
        </w:rPr>
        <w:t>Single entry</w:t>
      </w:r>
    </w:p>
    <w:p w:rsidR="007467CC" w:rsidRDefault="00EC2D09" w:rsidP="000F19BB">
      <w:pPr>
        <w:spacing w:after="0" w:line="240" w:lineRule="auto"/>
        <w:rPr>
          <w:b/>
          <w:sz w:val="26"/>
        </w:rPr>
      </w:pPr>
      <w:r>
        <w:rPr>
          <w:b/>
          <w:sz w:val="26"/>
        </w:rPr>
        <w:t>Week: Oct. 31-Nov-4, 2016</w:t>
      </w:r>
      <w:r w:rsidR="000F19BB">
        <w:rPr>
          <w:b/>
          <w:sz w:val="26"/>
        </w:rPr>
        <w:br/>
      </w:r>
    </w:p>
    <w:p w:rsidR="00DA104F" w:rsidRDefault="001A3BCC" w:rsidP="000F19BB">
      <w:pPr>
        <w:spacing w:after="0"/>
      </w:pPr>
      <w:r>
        <w:t>QUESTION</w:t>
      </w:r>
    </w:p>
    <w:p w:rsidR="00576C58" w:rsidRDefault="00370018">
      <w:proofErr w:type="spellStart"/>
      <w:r>
        <w:t>Indra</w:t>
      </w:r>
      <w:proofErr w:type="spellEnd"/>
      <w:r>
        <w:t xml:space="preserve"> is a computer consul</w:t>
      </w:r>
      <w:r w:rsidR="00576C58">
        <w:t xml:space="preserve">tant, she does not keep a full set of double entry account but the following information is </w:t>
      </w:r>
      <w:r w:rsidR="004C0E55">
        <w:t>available for</w:t>
      </w:r>
      <w:r>
        <w:t xml:space="preserve"> the year ended 31 March 2010.</w:t>
      </w:r>
    </w:p>
    <w:p w:rsidR="00370018" w:rsidRDefault="00370018">
      <w:r>
        <w:tab/>
      </w:r>
      <w:r>
        <w:tab/>
      </w:r>
      <w:r>
        <w:tab/>
      </w:r>
      <w:r w:rsidR="004C0E55">
        <w:tab/>
      </w:r>
      <w:r>
        <w:t>Summarized Cash Book</w:t>
      </w:r>
    </w:p>
    <w:p w:rsidR="004C0E55" w:rsidRDefault="004C0E55"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370018" w:rsidRDefault="00370018" w:rsidP="004C0E55">
      <w:pPr>
        <w:pStyle w:val="NoSpacing"/>
      </w:pPr>
      <w:r>
        <w:t>Balance 1 April 2009</w:t>
      </w:r>
      <w:r>
        <w:tab/>
      </w:r>
      <w:r>
        <w:tab/>
      </w:r>
      <w:r w:rsidR="009C6694">
        <w:t xml:space="preserve">  </w:t>
      </w:r>
      <w:r>
        <w:t>3500</w:t>
      </w:r>
      <w:r>
        <w:tab/>
      </w:r>
      <w:r>
        <w:tab/>
        <w:t>Purchase of office equipment</w:t>
      </w:r>
      <w:r>
        <w:tab/>
      </w:r>
      <w:r w:rsidR="009C6694">
        <w:t xml:space="preserve">  </w:t>
      </w:r>
      <w:r>
        <w:t>5500</w:t>
      </w:r>
    </w:p>
    <w:p w:rsidR="00370018" w:rsidRDefault="00370018" w:rsidP="004C0E55">
      <w:pPr>
        <w:pStyle w:val="NoSpacing"/>
      </w:pPr>
      <w:r>
        <w:t>Receipt of consultancy fees</w:t>
      </w:r>
      <w:r>
        <w:tab/>
        <w:t>24000</w:t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>23600</w:t>
      </w:r>
    </w:p>
    <w:p w:rsidR="00370018" w:rsidRDefault="00370018" w:rsidP="004C0E55">
      <w:pPr>
        <w:pStyle w:val="NoSpacing"/>
      </w:pPr>
      <w:r>
        <w:t>Sale of equipment</w:t>
      </w:r>
      <w:r>
        <w:tab/>
      </w:r>
      <w:r>
        <w:tab/>
      </w:r>
      <w:r w:rsidR="009C6694">
        <w:t xml:space="preserve">    </w:t>
      </w:r>
      <w:r>
        <w:t>750</w:t>
      </w:r>
      <w:r>
        <w:tab/>
      </w:r>
      <w:r>
        <w:tab/>
        <w:t>Drawings</w:t>
      </w:r>
      <w:r>
        <w:tab/>
      </w:r>
      <w:r>
        <w:tab/>
      </w:r>
      <w:r>
        <w:tab/>
        <w:t>20000</w:t>
      </w:r>
    </w:p>
    <w:p w:rsidR="00370018" w:rsidRDefault="00370018" w:rsidP="004C0E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Loan interest and repayments</w:t>
      </w:r>
      <w:r>
        <w:tab/>
      </w:r>
      <w:r w:rsidR="009C6694">
        <w:t xml:space="preserve">  </w:t>
      </w:r>
      <w:r>
        <w:t>2600</w:t>
      </w:r>
    </w:p>
    <w:p w:rsidR="00370018" w:rsidRDefault="00370018" w:rsidP="004C0E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General expenses</w:t>
      </w:r>
      <w:r>
        <w:tab/>
      </w:r>
      <w:r>
        <w:tab/>
        <w:t>12900</w:t>
      </w:r>
    </w:p>
    <w:p w:rsidR="00370018" w:rsidRDefault="00370018" w:rsidP="004C0E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Rent</w:t>
      </w:r>
      <w:r>
        <w:tab/>
      </w:r>
      <w:r>
        <w:tab/>
      </w:r>
      <w:r>
        <w:tab/>
      </w:r>
      <w:r>
        <w:tab/>
      </w:r>
      <w:r w:rsidR="009C6694">
        <w:t xml:space="preserve">  </w:t>
      </w:r>
      <w:r>
        <w:t>9000</w:t>
      </w:r>
    </w:p>
    <w:p w:rsidR="00370018" w:rsidRDefault="00370018" w:rsidP="004C0E55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Balance at 1 March 2010</w:t>
      </w:r>
      <w:r>
        <w:tab/>
      </w:r>
      <w:r w:rsidR="009C6694">
        <w:t xml:space="preserve">  </w:t>
      </w:r>
      <w:r w:rsidRPr="004C0E55">
        <w:rPr>
          <w:u w:val="single"/>
        </w:rPr>
        <w:t>4650</w:t>
      </w:r>
    </w:p>
    <w:p w:rsidR="004C0E55" w:rsidRDefault="004C0E55" w:rsidP="004C0E55">
      <w:pPr>
        <w:pStyle w:val="NoSpacing"/>
        <w:rPr>
          <w:u w:val="double"/>
        </w:rPr>
      </w:pPr>
      <w:r>
        <w:tab/>
      </w:r>
      <w:r>
        <w:tab/>
      </w:r>
      <w:r>
        <w:tab/>
      </w:r>
      <w:r>
        <w:tab/>
      </w:r>
      <w:r w:rsidRPr="004C0E55">
        <w:rPr>
          <w:u w:val="double"/>
        </w:rPr>
        <w:t>78250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0E55">
        <w:rPr>
          <w:u w:val="double"/>
        </w:rPr>
        <w:t>7825</w:t>
      </w:r>
      <w:r>
        <w:rPr>
          <w:u w:val="double"/>
        </w:rPr>
        <w:t>0</w:t>
      </w:r>
    </w:p>
    <w:p w:rsidR="008B4CDA" w:rsidRDefault="008B4CDA" w:rsidP="004C0E55">
      <w:pPr>
        <w:pStyle w:val="NoSpacing"/>
      </w:pPr>
    </w:p>
    <w:p w:rsidR="008B4CDA" w:rsidRDefault="008B4CDA" w:rsidP="004C0E55">
      <w:pPr>
        <w:pStyle w:val="NoSpacing"/>
      </w:pPr>
      <w:r w:rsidRPr="008B4CDA">
        <w:t xml:space="preserve">The </w:t>
      </w:r>
      <w:r>
        <w:t>sale of office equipment was at book value.</w:t>
      </w:r>
    </w:p>
    <w:p w:rsidR="008B4CDA" w:rsidRDefault="008B4CDA" w:rsidP="004C0E55">
      <w:pPr>
        <w:pStyle w:val="NoSpacing"/>
      </w:pPr>
      <w:r>
        <w:t>Additional information:</w:t>
      </w:r>
    </w:p>
    <w:p w:rsidR="008B4CDA" w:rsidRDefault="008B4CDA" w:rsidP="004C0E55">
      <w:pPr>
        <w:pStyle w:val="NoSpacing"/>
      </w:pPr>
    </w:p>
    <w:p w:rsidR="008B4CDA" w:rsidRDefault="008B4CDA" w:rsidP="004C0E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B38">
        <w:t xml:space="preserve">    </w:t>
      </w:r>
      <w:r>
        <w:t>1 April 2009</w:t>
      </w:r>
      <w:r>
        <w:tab/>
      </w:r>
      <w:r>
        <w:tab/>
        <w:t>31 March 2010</w:t>
      </w:r>
    </w:p>
    <w:p w:rsidR="00032B38" w:rsidRDefault="00032B38" w:rsidP="004C0E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032B38" w:rsidRDefault="00032B38" w:rsidP="004C0E55">
      <w:pPr>
        <w:pStyle w:val="NoSpacing"/>
      </w:pPr>
    </w:p>
    <w:p w:rsidR="008B4CDA" w:rsidRDefault="008B4CDA" w:rsidP="004C0E55">
      <w:pPr>
        <w:pStyle w:val="NoSpacing"/>
      </w:pPr>
      <w:r>
        <w:t>Plant and equipment</w:t>
      </w:r>
      <w:r>
        <w:tab/>
      </w:r>
      <w:r>
        <w:tab/>
      </w:r>
      <w:r>
        <w:tab/>
      </w:r>
      <w:r>
        <w:tab/>
      </w:r>
      <w:r>
        <w:tab/>
        <w:t>16000</w:t>
      </w:r>
      <w:r>
        <w:tab/>
      </w:r>
      <w:r>
        <w:tab/>
      </w:r>
      <w:r>
        <w:tab/>
        <w:t>17500</w:t>
      </w:r>
    </w:p>
    <w:p w:rsidR="008B4CDA" w:rsidRDefault="008B4CDA" w:rsidP="004C0E55">
      <w:pPr>
        <w:pStyle w:val="NoSpacing"/>
      </w:pPr>
      <w:r>
        <w:t>Trade receivables for consultancy fees</w:t>
      </w:r>
      <w:r>
        <w:tab/>
      </w:r>
      <w:r>
        <w:tab/>
      </w:r>
      <w:r>
        <w:tab/>
        <w:t>14200</w:t>
      </w:r>
      <w:r>
        <w:tab/>
      </w:r>
      <w:r>
        <w:tab/>
      </w:r>
      <w:r>
        <w:tab/>
        <w:t>11000</w:t>
      </w:r>
    </w:p>
    <w:p w:rsidR="008B4CDA" w:rsidRDefault="008B4CDA" w:rsidP="004C0E55">
      <w:pPr>
        <w:pStyle w:val="NoSpacing"/>
      </w:pPr>
      <w:r>
        <w:t>Non-current liability (6% loan)</w:t>
      </w:r>
      <w:r>
        <w:tab/>
      </w:r>
      <w:r>
        <w:tab/>
      </w:r>
      <w:r>
        <w:tab/>
      </w:r>
      <w:r>
        <w:tab/>
        <w:t>10000</w:t>
      </w:r>
      <w:r>
        <w:tab/>
      </w:r>
      <w:r>
        <w:tab/>
      </w:r>
      <w:r>
        <w:tab/>
      </w:r>
      <w:r w:rsidR="00032B38">
        <w:t xml:space="preserve">  </w:t>
      </w:r>
      <w:r>
        <w:t>8000</w:t>
      </w:r>
    </w:p>
    <w:p w:rsidR="008B4CDA" w:rsidRDefault="006273B9" w:rsidP="004C0E55">
      <w:pPr>
        <w:pStyle w:val="NoSpacing"/>
      </w:pPr>
      <w:r>
        <w:t>General expenses prepaid</w:t>
      </w:r>
      <w:r>
        <w:tab/>
      </w:r>
      <w:r>
        <w:tab/>
      </w:r>
      <w:r w:rsidR="008B4CDA">
        <w:tab/>
      </w:r>
      <w:r w:rsidR="008B4CDA">
        <w:tab/>
      </w:r>
      <w:r w:rsidR="00032B38">
        <w:t xml:space="preserve">    </w:t>
      </w:r>
      <w:r w:rsidR="008B4CDA">
        <w:t>100</w:t>
      </w:r>
      <w:r>
        <w:tab/>
      </w:r>
      <w:r>
        <w:tab/>
      </w:r>
      <w:r>
        <w:tab/>
      </w:r>
      <w:r w:rsidR="00032B38">
        <w:t xml:space="preserve">    </w:t>
      </w:r>
      <w:r>
        <w:t>500</w:t>
      </w:r>
    </w:p>
    <w:p w:rsidR="006273B9" w:rsidRDefault="006273B9" w:rsidP="004C0E55">
      <w:pPr>
        <w:pStyle w:val="NoSpacing"/>
      </w:pPr>
      <w:r>
        <w:t>Rent accrued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B38">
        <w:t xml:space="preserve">    </w:t>
      </w:r>
      <w:r>
        <w:t>400</w:t>
      </w:r>
      <w:r>
        <w:tab/>
      </w:r>
      <w:r>
        <w:tab/>
      </w:r>
      <w:r>
        <w:tab/>
      </w:r>
      <w:r w:rsidR="00032B38">
        <w:t xml:space="preserve">    </w:t>
      </w:r>
      <w:r>
        <w:t>600</w:t>
      </w:r>
    </w:p>
    <w:p w:rsidR="004B24BB" w:rsidRDefault="004B24BB" w:rsidP="004C0E55">
      <w:pPr>
        <w:pStyle w:val="NoSpacing"/>
      </w:pPr>
    </w:p>
    <w:p w:rsidR="004B24BB" w:rsidRDefault="004B24BB" w:rsidP="004C0E55">
      <w:pPr>
        <w:pStyle w:val="NoSpacing"/>
      </w:pPr>
      <w:r>
        <w:t>Required:</w:t>
      </w:r>
    </w:p>
    <w:p w:rsidR="004B24BB" w:rsidRDefault="004B24BB" w:rsidP="004C0E55">
      <w:pPr>
        <w:pStyle w:val="NoSpacing"/>
      </w:pPr>
    </w:p>
    <w:p w:rsidR="004B24BB" w:rsidRDefault="004B24BB" w:rsidP="004B24BB">
      <w:pPr>
        <w:pStyle w:val="NoSpacing"/>
        <w:numPr>
          <w:ilvl w:val="0"/>
          <w:numId w:val="1"/>
        </w:numPr>
      </w:pPr>
      <w:r>
        <w:t>Calculate the capital at 1 April 2009.</w:t>
      </w:r>
    </w:p>
    <w:p w:rsidR="004B24BB" w:rsidRDefault="004B24BB" w:rsidP="004B24BB">
      <w:pPr>
        <w:pStyle w:val="NoSpacing"/>
        <w:numPr>
          <w:ilvl w:val="0"/>
          <w:numId w:val="1"/>
        </w:numPr>
      </w:pPr>
      <w:r>
        <w:t>Calculate the consultancy fee (Revenue) for the year ended 31 March 2010</w:t>
      </w:r>
    </w:p>
    <w:p w:rsidR="004B24BB" w:rsidRDefault="004B24BB" w:rsidP="004B24BB">
      <w:pPr>
        <w:pStyle w:val="NoSpacing"/>
        <w:numPr>
          <w:ilvl w:val="0"/>
          <w:numId w:val="1"/>
        </w:numPr>
      </w:pPr>
      <w:r>
        <w:t>Prepare the income statement for the year ended 31 March 2010</w:t>
      </w:r>
    </w:p>
    <w:p w:rsidR="004B24BB" w:rsidRDefault="004B24BB" w:rsidP="004B24BB">
      <w:pPr>
        <w:pStyle w:val="NoSpacing"/>
        <w:numPr>
          <w:ilvl w:val="0"/>
          <w:numId w:val="1"/>
        </w:numPr>
      </w:pPr>
      <w:proofErr w:type="spellStart"/>
      <w:r>
        <w:lastRenderedPageBreak/>
        <w:t>Indira</w:t>
      </w:r>
      <w:proofErr w:type="spellEnd"/>
      <w:r>
        <w:t xml:space="preserve"> does not keep a full set of double entry accounts, state two advantages to </w:t>
      </w:r>
      <w:proofErr w:type="spellStart"/>
      <w:r>
        <w:t>Indrea</w:t>
      </w:r>
      <w:proofErr w:type="spellEnd"/>
      <w:r>
        <w:t xml:space="preserve"> of maintaining a full set of double entry accounts.</w:t>
      </w:r>
    </w:p>
    <w:p w:rsidR="004B24BB" w:rsidRPr="008B4CDA" w:rsidRDefault="004B24BB" w:rsidP="004C0E55">
      <w:pPr>
        <w:pStyle w:val="NoSpacing"/>
      </w:pPr>
    </w:p>
    <w:sectPr w:rsidR="004B24BB" w:rsidRPr="008B4CDA" w:rsidSect="00DA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DE8"/>
    <w:multiLevelType w:val="hybridMultilevel"/>
    <w:tmpl w:val="1A1E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3BCC"/>
    <w:rsid w:val="00032B38"/>
    <w:rsid w:val="000947D3"/>
    <w:rsid w:val="000F19BB"/>
    <w:rsid w:val="001434D2"/>
    <w:rsid w:val="001A3BCC"/>
    <w:rsid w:val="00370018"/>
    <w:rsid w:val="003D4508"/>
    <w:rsid w:val="004B24BB"/>
    <w:rsid w:val="004C0E55"/>
    <w:rsid w:val="00542136"/>
    <w:rsid w:val="00576C58"/>
    <w:rsid w:val="00595B81"/>
    <w:rsid w:val="006273B9"/>
    <w:rsid w:val="00660124"/>
    <w:rsid w:val="007467CC"/>
    <w:rsid w:val="008B4CDA"/>
    <w:rsid w:val="009C6694"/>
    <w:rsid w:val="00B116F4"/>
    <w:rsid w:val="00B44AC2"/>
    <w:rsid w:val="00BF282F"/>
    <w:rsid w:val="00C24993"/>
    <w:rsid w:val="00CB3124"/>
    <w:rsid w:val="00CD6A7A"/>
    <w:rsid w:val="00DA104F"/>
    <w:rsid w:val="00DF532B"/>
    <w:rsid w:val="00E6384B"/>
    <w:rsid w:val="00EC2D09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4F"/>
  </w:style>
  <w:style w:type="paragraph" w:styleId="Heading1">
    <w:name w:val="heading 1"/>
    <w:basedOn w:val="Normal"/>
    <w:next w:val="Normal"/>
    <w:link w:val="Heading1Char"/>
    <w:uiPriority w:val="9"/>
    <w:qFormat/>
    <w:rsid w:val="004C0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C0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0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C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TCS-Administrator</cp:lastModifiedBy>
  <cp:revision>2</cp:revision>
  <dcterms:created xsi:type="dcterms:W3CDTF">2016-10-29T08:45:00Z</dcterms:created>
  <dcterms:modified xsi:type="dcterms:W3CDTF">2016-10-29T08:45:00Z</dcterms:modified>
</cp:coreProperties>
</file>