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3" w:rsidRDefault="00062793" w:rsidP="007E0E58">
      <w:pPr>
        <w:rPr>
          <w:sz w:val="24"/>
        </w:rPr>
      </w:pPr>
    </w:p>
    <w:p w:rsidR="00062793" w:rsidRPr="0097700D" w:rsidRDefault="00486596" w:rsidP="00A67EF8">
      <w:pPr>
        <w:spacing w:after="0" w:line="240" w:lineRule="auto"/>
        <w:jc w:val="center"/>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BLOG WORKSHEET</w:t>
      </w:r>
    </w:p>
    <w:p w:rsidR="00062793" w:rsidRPr="00062793" w:rsidRDefault="007A2C83" w:rsidP="00A67EF8">
      <w:pPr>
        <w:shd w:val="clear" w:color="auto" w:fill="FFFFFF"/>
        <w:spacing w:after="0" w:line="240" w:lineRule="auto"/>
        <w:jc w:val="center"/>
        <w:rPr>
          <w:rFonts w:ascii="Times" w:eastAsia="SimSun" w:hAnsi="Times" w:cs="Times"/>
          <w:b/>
          <w:bCs/>
          <w:color w:val="000000"/>
          <w:u w:val="single"/>
          <w:lang w:eastAsia="zh-CN"/>
        </w:rPr>
      </w:pPr>
      <w:r>
        <w:rPr>
          <w:rFonts w:ascii="Times" w:eastAsia="SimSun" w:hAnsi="Times" w:cs="Times"/>
          <w:b/>
          <w:bCs/>
          <w:color w:val="000000"/>
          <w:sz w:val="28"/>
          <w:szCs w:val="28"/>
          <w:u w:val="single"/>
          <w:lang w:eastAsia="zh-CN"/>
        </w:rPr>
        <w:t xml:space="preserve">CHEMISTRY </w:t>
      </w:r>
      <w:r w:rsidR="008F24EF">
        <w:rPr>
          <w:rFonts w:ascii="Times" w:eastAsia="SimSun" w:hAnsi="Times" w:cs="Times"/>
          <w:b/>
          <w:bCs/>
          <w:color w:val="000000"/>
          <w:sz w:val="28"/>
          <w:szCs w:val="28"/>
          <w:u w:val="single"/>
          <w:lang w:eastAsia="zh-CN"/>
        </w:rPr>
        <w:t xml:space="preserve"> CLASS </w:t>
      </w:r>
      <w:r w:rsidR="00BC1C5C">
        <w:rPr>
          <w:rFonts w:ascii="Times" w:eastAsia="SimSun" w:hAnsi="Times" w:cs="Times"/>
          <w:b/>
          <w:bCs/>
          <w:color w:val="000000"/>
          <w:sz w:val="28"/>
          <w:szCs w:val="28"/>
          <w:u w:val="single"/>
          <w:lang w:eastAsia="zh-CN"/>
        </w:rPr>
        <w:t>10</w:t>
      </w:r>
    </w:p>
    <w:p w:rsidR="00062793" w:rsidRDefault="00062793" w:rsidP="00A67EF8">
      <w:pPr>
        <w:jc w:val="center"/>
        <w:rPr>
          <w:sz w:val="24"/>
        </w:rPr>
      </w:pPr>
    </w:p>
    <w:p w:rsidR="00062793" w:rsidRDefault="008A3D26" w:rsidP="00DF6D99">
      <w:pPr>
        <w:rPr>
          <w:rFonts w:ascii="Times New Roman" w:hAnsi="Times New Roman" w:cs="Times New Roman"/>
          <w:sz w:val="24"/>
        </w:rPr>
      </w:pPr>
      <w:r w:rsidRPr="00E045A3">
        <w:rPr>
          <w:sz w:val="24"/>
        </w:rPr>
        <w:t xml:space="preserve">Teacher </w:t>
      </w:r>
      <w:r w:rsidR="004F6667">
        <w:rPr>
          <w:sz w:val="24"/>
        </w:rPr>
        <w:t>Name:</w:t>
      </w:r>
      <w:r w:rsidR="00577EC2">
        <w:rPr>
          <w:sz w:val="24"/>
        </w:rPr>
        <w:t xml:space="preserve">  </w:t>
      </w:r>
      <w:r w:rsidR="009005DD">
        <w:rPr>
          <w:sz w:val="24"/>
        </w:rPr>
        <w:t>Uzma Amer</w:t>
      </w:r>
      <w:r w:rsidR="00577EC2">
        <w:rPr>
          <w:sz w:val="24"/>
        </w:rPr>
        <w:tab/>
        <w:t xml:space="preserve">        </w:t>
      </w:r>
      <w:r w:rsidR="00EB6C9A">
        <w:rPr>
          <w:sz w:val="24"/>
        </w:rPr>
        <w:t>Class:</w:t>
      </w:r>
      <w:r w:rsidR="009005DD">
        <w:rPr>
          <w:sz w:val="24"/>
        </w:rPr>
        <w:t xml:space="preserve"> </w:t>
      </w:r>
      <w:r w:rsidR="00577EC2">
        <w:rPr>
          <w:sz w:val="24"/>
        </w:rPr>
        <w:t xml:space="preserve">  </w:t>
      </w:r>
      <w:r w:rsidR="00BC1C5C">
        <w:rPr>
          <w:sz w:val="24"/>
        </w:rPr>
        <w:t>10       Chemistry</w:t>
      </w:r>
      <w:r w:rsidR="007A2C83">
        <w:rPr>
          <w:sz w:val="24"/>
        </w:rPr>
        <w:t xml:space="preserve"> </w:t>
      </w:r>
      <w:r w:rsidR="007F7E0C">
        <w:rPr>
          <w:sz w:val="24"/>
        </w:rPr>
        <w:t xml:space="preserve">   </w:t>
      </w:r>
      <w:r w:rsidR="00BC1C5C">
        <w:rPr>
          <w:sz w:val="24"/>
        </w:rPr>
        <w:t xml:space="preserve">       </w:t>
      </w:r>
      <w:r w:rsidR="00D5754A" w:rsidRPr="00E045A3">
        <w:rPr>
          <w:sz w:val="24"/>
        </w:rPr>
        <w:t>Date</w:t>
      </w:r>
      <w:r w:rsidR="007F61AF" w:rsidRPr="004F6667">
        <w:rPr>
          <w:rFonts w:ascii="Times New Roman" w:hAnsi="Times New Roman" w:cs="Times New Roman"/>
          <w:sz w:val="24"/>
        </w:rPr>
        <w:t>:</w:t>
      </w:r>
      <w:r w:rsidR="004C4C6D">
        <w:rPr>
          <w:rFonts w:ascii="Times New Roman" w:hAnsi="Times New Roman" w:cs="Times New Roman"/>
          <w:sz w:val="24"/>
        </w:rPr>
        <w:t xml:space="preserve"> </w:t>
      </w:r>
      <w:r w:rsidR="004E54B0">
        <w:rPr>
          <w:rFonts w:ascii="Times New Roman" w:hAnsi="Times New Roman" w:cs="Times New Roman"/>
          <w:sz w:val="24"/>
        </w:rPr>
        <w:t>23</w:t>
      </w:r>
      <w:r w:rsidR="004E54B0" w:rsidRPr="004E54B0">
        <w:rPr>
          <w:rFonts w:ascii="Times New Roman" w:hAnsi="Times New Roman" w:cs="Times New Roman"/>
          <w:sz w:val="24"/>
          <w:vertAlign w:val="superscript"/>
        </w:rPr>
        <w:t>rd</w:t>
      </w:r>
      <w:r w:rsidR="004E54B0">
        <w:rPr>
          <w:rFonts w:ascii="Times New Roman" w:hAnsi="Times New Roman" w:cs="Times New Roman"/>
          <w:sz w:val="24"/>
        </w:rPr>
        <w:t xml:space="preserve"> </w:t>
      </w:r>
      <w:r w:rsidR="007A2C83">
        <w:rPr>
          <w:rFonts w:ascii="Times New Roman" w:hAnsi="Times New Roman" w:cs="Times New Roman"/>
          <w:sz w:val="24"/>
        </w:rPr>
        <w:t xml:space="preserve"> Feb’18</w:t>
      </w:r>
    </w:p>
    <w:p w:rsidR="004E54B0" w:rsidRDefault="004E54B0" w:rsidP="00DF6D99">
      <w:pPr>
        <w:rPr>
          <w:rFonts w:ascii="Times New Roman" w:hAnsi="Times New Roman" w:cs="Times New Roman"/>
          <w:sz w:val="24"/>
        </w:rPr>
      </w:pPr>
    </w:p>
    <w:p w:rsidR="004E54B0" w:rsidRDefault="004E54B0" w:rsidP="00DF6D99">
      <w:pPr>
        <w:rPr>
          <w:rFonts w:ascii="Arial" w:hAnsi="Arial" w:cs="Arial"/>
          <w:color w:val="222222"/>
          <w:sz w:val="21"/>
          <w:szCs w:val="21"/>
          <w:shd w:val="clear" w:color="auto" w:fill="FFFFFF"/>
        </w:rPr>
      </w:pPr>
      <w:r w:rsidRPr="00AF55DA">
        <w:rPr>
          <w:rFonts w:ascii="Arial" w:hAnsi="Arial" w:cs="Arial"/>
          <w:b/>
          <w:color w:val="222222"/>
          <w:sz w:val="28"/>
          <w:szCs w:val="28"/>
          <w:u w:val="single"/>
          <w:shd w:val="clear" w:color="auto" w:fill="FFFFFF"/>
        </w:rPr>
        <w:t>Eutrophication </w:t>
      </w:r>
      <w:r>
        <w:rPr>
          <w:rFonts w:ascii="Arial" w:hAnsi="Arial" w:cs="Arial"/>
          <w:color w:val="222222"/>
          <w:sz w:val="21"/>
          <w:szCs w:val="21"/>
          <w:shd w:val="clear" w:color="auto" w:fill="FFFFFF"/>
        </w:rPr>
        <w:t>(</w:t>
      </w:r>
      <w:hyperlink r:id="rId8" w:tooltip="Greek language" w:history="1">
        <w:r w:rsidRPr="004E54B0">
          <w:rPr>
            <w:color w:val="222222"/>
          </w:rPr>
          <w:t>Greek</w:t>
        </w:r>
      </w:hyperlink>
      <w:r>
        <w:rPr>
          <w:rFonts w:ascii="Arial" w:hAnsi="Arial" w:cs="Arial"/>
          <w:color w:val="222222"/>
          <w:sz w:val="21"/>
          <w:szCs w:val="21"/>
          <w:shd w:val="clear" w:color="auto" w:fill="FFFFFF"/>
        </w:rPr>
        <w:t>: </w:t>
      </w:r>
      <w:r w:rsidRPr="004E54B0">
        <w:rPr>
          <w:rFonts w:ascii="Arial" w:hAnsi="Arial" w:cs="Arial"/>
          <w:color w:val="222222"/>
          <w:sz w:val="21"/>
          <w:szCs w:val="21"/>
          <w:shd w:val="clear" w:color="auto" w:fill="FFFFFF"/>
        </w:rPr>
        <w:t>eutrophia</w:t>
      </w:r>
      <w:r>
        <w:rPr>
          <w:rFonts w:ascii="Arial" w:hAnsi="Arial" w:cs="Arial"/>
          <w:color w:val="222222"/>
          <w:sz w:val="21"/>
          <w:szCs w:val="21"/>
          <w:shd w:val="clear" w:color="auto" w:fill="FFFFFF"/>
        </w:rPr>
        <w:t> (from </w:t>
      </w:r>
      <w:r w:rsidRPr="004E54B0">
        <w:rPr>
          <w:rFonts w:ascii="Arial" w:hAnsi="Arial" w:cs="Arial"/>
          <w:color w:val="222222"/>
          <w:sz w:val="21"/>
          <w:szCs w:val="21"/>
          <w:shd w:val="clear" w:color="auto" w:fill="FFFFFF"/>
        </w:rPr>
        <w:t>eu</w:t>
      </w:r>
      <w:r>
        <w:rPr>
          <w:rFonts w:ascii="Arial" w:hAnsi="Arial" w:cs="Arial"/>
          <w:color w:val="222222"/>
          <w:sz w:val="21"/>
          <w:szCs w:val="21"/>
          <w:shd w:val="clear" w:color="auto" w:fill="FFFFFF"/>
        </w:rPr>
        <w:t> "well" + </w:t>
      </w:r>
      <w:r w:rsidRPr="004E54B0">
        <w:rPr>
          <w:rFonts w:ascii="Arial" w:hAnsi="Arial" w:cs="Arial"/>
          <w:color w:val="222222"/>
          <w:sz w:val="21"/>
          <w:szCs w:val="21"/>
          <w:shd w:val="clear" w:color="auto" w:fill="FFFFFF"/>
        </w:rPr>
        <w:t>trephein</w:t>
      </w:r>
      <w:r>
        <w:rPr>
          <w:rFonts w:ascii="Arial" w:hAnsi="Arial" w:cs="Arial"/>
          <w:color w:val="222222"/>
          <w:sz w:val="21"/>
          <w:szCs w:val="21"/>
          <w:shd w:val="clear" w:color="auto" w:fill="FFFFFF"/>
        </w:rPr>
        <w:t> "nourish".); </w:t>
      </w:r>
      <w:hyperlink r:id="rId9" w:tooltip="German language" w:history="1">
        <w:r w:rsidRPr="004E54B0">
          <w:rPr>
            <w:color w:val="222222"/>
          </w:rPr>
          <w:t>German</w:t>
        </w:r>
      </w:hyperlink>
      <w:r>
        <w:rPr>
          <w:rFonts w:ascii="Arial" w:hAnsi="Arial" w:cs="Arial"/>
          <w:color w:val="222222"/>
          <w:sz w:val="21"/>
          <w:szCs w:val="21"/>
          <w:shd w:val="clear" w:color="auto" w:fill="FFFFFF"/>
        </w:rPr>
        <w:t>: </w:t>
      </w:r>
      <w:r w:rsidRPr="004E54B0">
        <w:rPr>
          <w:rFonts w:ascii="Arial" w:hAnsi="Arial" w:cs="Arial"/>
          <w:color w:val="222222"/>
          <w:sz w:val="21"/>
          <w:szCs w:val="21"/>
          <w:shd w:val="clear" w:color="auto" w:fill="FFFFFF"/>
        </w:rPr>
        <w:t>Eutrophie</w:t>
      </w:r>
      <w:r>
        <w:rPr>
          <w:rFonts w:ascii="Arial" w:hAnsi="Arial" w:cs="Arial"/>
          <w:color w:val="222222"/>
          <w:sz w:val="21"/>
          <w:szCs w:val="21"/>
          <w:shd w:val="clear" w:color="auto" w:fill="FFFFFF"/>
        </w:rPr>
        <w:t>), or more precisely </w:t>
      </w:r>
      <w:r w:rsidRPr="004E54B0">
        <w:rPr>
          <w:rFonts w:ascii="Arial" w:hAnsi="Arial" w:cs="Arial"/>
          <w:color w:val="222222"/>
          <w:sz w:val="21"/>
          <w:szCs w:val="21"/>
          <w:shd w:val="clear" w:color="auto" w:fill="FFFFFF"/>
        </w:rPr>
        <w:t>hypertrophication</w:t>
      </w:r>
      <w:r>
        <w:rPr>
          <w:rFonts w:ascii="Arial" w:hAnsi="Arial" w:cs="Arial"/>
          <w:color w:val="222222"/>
          <w:sz w:val="21"/>
          <w:szCs w:val="21"/>
          <w:shd w:val="clear" w:color="auto" w:fill="FFFFFF"/>
        </w:rPr>
        <w:t>, is the enrichment of a water body with nutrients, usually with an excess amount of nutrients. This process induces growth of plants and algae and, due to the biomass load, may result in oxygen depletion of the water body.</w:t>
      </w:r>
      <w:hyperlink r:id="rId10" w:anchor="cite_note-1" w:history="1">
        <w:r w:rsidRPr="004E54B0">
          <w:rPr>
            <w:color w:val="222222"/>
            <w:sz w:val="21"/>
            <w:szCs w:val="21"/>
          </w:rPr>
          <w:t>[1]</w:t>
        </w:r>
      </w:hyperlink>
      <w:r>
        <w:rPr>
          <w:rFonts w:ascii="Arial" w:hAnsi="Arial" w:cs="Arial"/>
          <w:color w:val="222222"/>
          <w:sz w:val="21"/>
          <w:szCs w:val="21"/>
          <w:shd w:val="clear" w:color="auto" w:fill="FFFFFF"/>
        </w:rPr>
        <w:t> One example is the "bloom" or great increase of </w:t>
      </w:r>
      <w:hyperlink r:id="rId11" w:tooltip="Phytoplankton" w:history="1">
        <w:r w:rsidRPr="004E54B0">
          <w:rPr>
            <w:color w:val="222222"/>
          </w:rPr>
          <w:t>phytoplankton</w:t>
        </w:r>
      </w:hyperlink>
      <w:r>
        <w:rPr>
          <w:rFonts w:ascii="Arial" w:hAnsi="Arial" w:cs="Arial"/>
          <w:color w:val="222222"/>
          <w:sz w:val="21"/>
          <w:szCs w:val="21"/>
          <w:shd w:val="clear" w:color="auto" w:fill="FFFFFF"/>
        </w:rPr>
        <w:t>in a water body as a response to increased levels of nutrients. Eutrophication is almost always induced by the discharge of nitrate or phosphate-containing </w:t>
      </w:r>
      <w:hyperlink r:id="rId12" w:tooltip="Detergent" w:history="1">
        <w:r w:rsidRPr="004E54B0">
          <w:rPr>
            <w:color w:val="222222"/>
          </w:rPr>
          <w:t>detergents</w:t>
        </w:r>
      </w:hyperlink>
      <w:r>
        <w:rPr>
          <w:rFonts w:ascii="Arial" w:hAnsi="Arial" w:cs="Arial"/>
          <w:color w:val="222222"/>
          <w:sz w:val="21"/>
          <w:szCs w:val="21"/>
          <w:shd w:val="clear" w:color="auto" w:fill="FFFFFF"/>
        </w:rPr>
        <w:t>, </w:t>
      </w:r>
      <w:hyperlink r:id="rId13" w:tooltip="Fertilizer" w:history="1">
        <w:r w:rsidRPr="004E54B0">
          <w:rPr>
            <w:color w:val="222222"/>
          </w:rPr>
          <w:t>fertilizers</w:t>
        </w:r>
      </w:hyperlink>
      <w:r>
        <w:rPr>
          <w:rFonts w:ascii="Arial" w:hAnsi="Arial" w:cs="Arial"/>
          <w:color w:val="222222"/>
          <w:sz w:val="21"/>
          <w:szCs w:val="21"/>
          <w:shd w:val="clear" w:color="auto" w:fill="FFFFFF"/>
        </w:rPr>
        <w:t>, or </w:t>
      </w:r>
      <w:hyperlink r:id="rId14" w:tooltip="Sewage" w:history="1">
        <w:r w:rsidRPr="004E54B0">
          <w:rPr>
            <w:color w:val="222222"/>
          </w:rPr>
          <w:t>sewage</w:t>
        </w:r>
      </w:hyperlink>
      <w:r>
        <w:rPr>
          <w:rFonts w:ascii="Arial" w:hAnsi="Arial" w:cs="Arial"/>
          <w:color w:val="222222"/>
          <w:sz w:val="21"/>
          <w:szCs w:val="21"/>
          <w:shd w:val="clear" w:color="auto" w:fill="FFFFFF"/>
        </w:rPr>
        <w:t> into an aquatic system.</w:t>
      </w:r>
    </w:p>
    <w:p w:rsidR="00893130" w:rsidRDefault="00893130" w:rsidP="00893130">
      <w:pPr>
        <w:pStyle w:val="Heading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t>Mechanism of eutrophication</w:t>
      </w:r>
    </w:p>
    <w:p w:rsidR="00893130" w:rsidRDefault="00893130" w:rsidP="0089313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Eutrophication arises from the oversupply of nutrients, which leads to overgrowth of plants and algae. After such organisms die, the bacterial degradation of their biomass consumes the oxygen in the water, thereby creating the state of </w:t>
      </w:r>
      <w:hyperlink r:id="rId15" w:tooltip="Hypoxia (environmental)" w:history="1">
        <w:r>
          <w:rPr>
            <w:rStyle w:val="Hyperlink"/>
            <w:rFonts w:ascii="Arial" w:hAnsi="Arial" w:cs="Arial"/>
            <w:color w:val="0B0080"/>
            <w:sz w:val="21"/>
            <w:szCs w:val="21"/>
          </w:rPr>
          <w:t>hypoxia</w:t>
        </w:r>
      </w:hyperlink>
      <w:r>
        <w:rPr>
          <w:rFonts w:ascii="Arial" w:hAnsi="Arial" w:cs="Arial"/>
          <w:color w:val="222222"/>
          <w:sz w:val="21"/>
          <w:szCs w:val="21"/>
        </w:rPr>
        <w:t>.</w:t>
      </w:r>
    </w:p>
    <w:p w:rsidR="00893130" w:rsidRDefault="00893130" w:rsidP="0089313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According to Ullmann's Encyclopedia, "the primary limiting factor for eutrophication is phosphate." The availability of phosphorus generally promotes excessive plant growth and decay, favouring simple algae and plankton over other more complicated plants, and causes a severe reduction in water quality. Phosphorus is a necessary nutrient for plants to live, and is the limiting factor for plant growth in many freshwater ecosystems. Phosphate adheres tightly to soil, so it is mainly transported by erosion. Once translocated to lakes, the extraction of phosphate into water is slow, hence the difficulty of reversing the effects of eutrophication.</w:t>
      </w:r>
      <w:hyperlink r:id="rId16" w:anchor="cite_note-Nasir-2" w:history="1">
        <w:r>
          <w:rPr>
            <w:rStyle w:val="Hyperlink"/>
            <w:rFonts w:ascii="Arial" w:hAnsi="Arial" w:cs="Arial"/>
            <w:color w:val="0B0080"/>
            <w:sz w:val="17"/>
            <w:szCs w:val="17"/>
            <w:vertAlign w:val="superscript"/>
          </w:rPr>
          <w:t>[2]</w:t>
        </w:r>
      </w:hyperlink>
      <w:r>
        <w:rPr>
          <w:rFonts w:ascii="Arial" w:hAnsi="Arial" w:cs="Arial"/>
          <w:color w:val="222222"/>
          <w:sz w:val="21"/>
          <w:szCs w:val="21"/>
        </w:rPr>
        <w:t> However, numerous literature report that nitrogen is the primary limiting nutrient for the accumulation of algal biomass.</w:t>
      </w:r>
      <w:hyperlink r:id="rId17" w:anchor="cite_note-3" w:history="1">
        <w:r>
          <w:rPr>
            <w:rStyle w:val="Hyperlink"/>
            <w:rFonts w:ascii="Arial" w:hAnsi="Arial" w:cs="Arial"/>
            <w:color w:val="0B0080"/>
            <w:sz w:val="17"/>
            <w:szCs w:val="17"/>
            <w:vertAlign w:val="superscript"/>
          </w:rPr>
          <w:t>[3]</w:t>
        </w:r>
      </w:hyperlink>
    </w:p>
    <w:p w:rsidR="00893130" w:rsidRDefault="00893130" w:rsidP="0089313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sources of these excess phosphates are </w:t>
      </w:r>
      <w:hyperlink r:id="rId18" w:tooltip="Phosphates in detergent" w:history="1">
        <w:r>
          <w:rPr>
            <w:rStyle w:val="Hyperlink"/>
            <w:rFonts w:ascii="Arial" w:hAnsi="Arial" w:cs="Arial"/>
            <w:color w:val="0B0080"/>
            <w:sz w:val="21"/>
            <w:szCs w:val="21"/>
          </w:rPr>
          <w:t>phosphates in detergent</w:t>
        </w:r>
      </w:hyperlink>
      <w:r>
        <w:rPr>
          <w:rFonts w:ascii="Arial" w:hAnsi="Arial" w:cs="Arial"/>
          <w:color w:val="222222"/>
          <w:sz w:val="21"/>
          <w:szCs w:val="21"/>
        </w:rPr>
        <w:t>, industrial/domestic run-offs, and fertilizers. With the phasing out of phosphate-containing detergents in the 1970s, industrial/domestic run-off and agriculture have emerged as the dominant contributors to eutrophication.</w:t>
      </w:r>
      <w:hyperlink r:id="rId19" w:anchor="cite_note-4" w:history="1">
        <w:r>
          <w:rPr>
            <w:rStyle w:val="Hyperlink"/>
            <w:rFonts w:ascii="Arial" w:hAnsi="Arial" w:cs="Arial"/>
            <w:color w:val="0B0080"/>
            <w:sz w:val="17"/>
            <w:szCs w:val="17"/>
            <w:vertAlign w:val="superscript"/>
          </w:rPr>
          <w:t>[4]</w:t>
        </w:r>
      </w:hyperlink>
    </w:p>
    <w:p w:rsidR="00EB7747" w:rsidRDefault="00EB7747" w:rsidP="00EB774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Cultural eutrophication</w:t>
      </w:r>
      <w:r>
        <w:rPr>
          <w:rStyle w:val="mw-editsection-bracket"/>
          <w:rFonts w:ascii="Arial" w:hAnsi="Arial" w:cs="Arial"/>
          <w:b w:val="0"/>
          <w:bCs w:val="0"/>
          <w:color w:val="54595D"/>
          <w:sz w:val="24"/>
          <w:szCs w:val="24"/>
        </w:rPr>
        <w:t>[</w:t>
      </w:r>
      <w:hyperlink r:id="rId20" w:tooltip="Edit section: Cultural eutrophication"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EB7747" w:rsidRDefault="00EB7747" w:rsidP="00EB7747">
      <w:pPr>
        <w:shd w:val="clear" w:color="auto" w:fill="FFFFFF"/>
        <w:rPr>
          <w:rFonts w:ascii="Arial" w:hAnsi="Arial" w:cs="Arial"/>
          <w:i/>
          <w:iCs/>
          <w:color w:val="222222"/>
          <w:sz w:val="21"/>
          <w:szCs w:val="21"/>
        </w:rPr>
      </w:pPr>
      <w:r>
        <w:rPr>
          <w:rFonts w:ascii="Arial" w:hAnsi="Arial" w:cs="Arial"/>
          <w:i/>
          <w:iCs/>
          <w:color w:val="222222"/>
          <w:sz w:val="21"/>
          <w:szCs w:val="21"/>
        </w:rPr>
        <w:t>Main article: </w:t>
      </w:r>
      <w:hyperlink r:id="rId21" w:tooltip="Cultural eutrophication" w:history="1">
        <w:r>
          <w:rPr>
            <w:rStyle w:val="Hyperlink"/>
            <w:rFonts w:ascii="Arial" w:hAnsi="Arial" w:cs="Arial"/>
            <w:i/>
            <w:iCs/>
            <w:color w:val="0B0080"/>
            <w:sz w:val="21"/>
            <w:szCs w:val="21"/>
          </w:rPr>
          <w:t>Cultural eutrophication</w:t>
        </w:r>
      </w:hyperlink>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Cultural eutrophication is the process that speeds up natural eutrophication because of human activity.</w:t>
      </w:r>
      <w:hyperlink r:id="rId22" w:anchor="cite_note-5" w:history="1">
        <w:r>
          <w:rPr>
            <w:rStyle w:val="Hyperlink"/>
            <w:rFonts w:ascii="Arial" w:hAnsi="Arial" w:cs="Arial"/>
            <w:color w:val="0B0080"/>
            <w:sz w:val="17"/>
            <w:szCs w:val="17"/>
            <w:vertAlign w:val="superscript"/>
          </w:rPr>
          <w:t>[5]</w:t>
        </w:r>
      </w:hyperlink>
      <w:r>
        <w:rPr>
          <w:rFonts w:ascii="Arial" w:hAnsi="Arial" w:cs="Arial"/>
          <w:color w:val="222222"/>
          <w:sz w:val="21"/>
          <w:szCs w:val="21"/>
        </w:rPr>
        <w:t> Due to clearing of land and building of towns and cities, </w:t>
      </w:r>
      <w:hyperlink r:id="rId23" w:tooltip="Surface runoff" w:history="1">
        <w:r>
          <w:rPr>
            <w:rStyle w:val="Hyperlink"/>
            <w:rFonts w:ascii="Arial" w:hAnsi="Arial" w:cs="Arial"/>
            <w:color w:val="0B0080"/>
            <w:sz w:val="21"/>
            <w:szCs w:val="21"/>
          </w:rPr>
          <w:t>land runoff</w:t>
        </w:r>
      </w:hyperlink>
      <w:r>
        <w:rPr>
          <w:rFonts w:ascii="Arial" w:hAnsi="Arial" w:cs="Arial"/>
          <w:color w:val="222222"/>
          <w:sz w:val="21"/>
          <w:szCs w:val="21"/>
        </w:rPr>
        <w:t> is accelerated and more nutrients such as </w:t>
      </w:r>
      <w:hyperlink r:id="rId24" w:tooltip="Phosphate" w:history="1">
        <w:r>
          <w:rPr>
            <w:rStyle w:val="Hyperlink"/>
            <w:rFonts w:ascii="Arial" w:hAnsi="Arial" w:cs="Arial"/>
            <w:color w:val="0B0080"/>
            <w:sz w:val="21"/>
            <w:szCs w:val="21"/>
          </w:rPr>
          <w:t>phosphates</w:t>
        </w:r>
      </w:hyperlink>
      <w:r>
        <w:rPr>
          <w:rFonts w:ascii="Arial" w:hAnsi="Arial" w:cs="Arial"/>
          <w:color w:val="222222"/>
          <w:sz w:val="21"/>
          <w:szCs w:val="21"/>
        </w:rPr>
        <w:t> and </w:t>
      </w:r>
      <w:hyperlink r:id="rId25" w:tooltip="Nitrate" w:history="1">
        <w:r>
          <w:rPr>
            <w:rStyle w:val="Hyperlink"/>
            <w:rFonts w:ascii="Arial" w:hAnsi="Arial" w:cs="Arial"/>
            <w:color w:val="0B0080"/>
            <w:sz w:val="21"/>
            <w:szCs w:val="21"/>
          </w:rPr>
          <w:t>nitrate</w:t>
        </w:r>
      </w:hyperlink>
      <w:r>
        <w:rPr>
          <w:rFonts w:ascii="Arial" w:hAnsi="Arial" w:cs="Arial"/>
          <w:color w:val="222222"/>
          <w:sz w:val="21"/>
          <w:szCs w:val="21"/>
        </w:rPr>
        <w:t> are supplied to lakes and rivers, and then to coastal </w:t>
      </w:r>
      <w:hyperlink r:id="rId26" w:tooltip="Estuary" w:history="1">
        <w:r>
          <w:rPr>
            <w:rStyle w:val="Hyperlink"/>
            <w:rFonts w:ascii="Arial" w:hAnsi="Arial" w:cs="Arial"/>
            <w:color w:val="0B0080"/>
            <w:sz w:val="21"/>
            <w:szCs w:val="21"/>
          </w:rPr>
          <w:t>estuaries</w:t>
        </w:r>
      </w:hyperlink>
      <w:r>
        <w:rPr>
          <w:rFonts w:ascii="Arial" w:hAnsi="Arial" w:cs="Arial"/>
          <w:color w:val="222222"/>
          <w:sz w:val="21"/>
          <w:szCs w:val="21"/>
        </w:rPr>
        <w:t> and bays. Extra nutrients are also supplied by treatment plants, golf courses, fertilizers, farms, as well as untreated sewage in many countries.</w:t>
      </w:r>
      <w:hyperlink r:id="rId27" w:anchor="cite_note-6" w:history="1">
        <w:r>
          <w:rPr>
            <w:rStyle w:val="Hyperlink"/>
            <w:rFonts w:ascii="Arial" w:hAnsi="Arial" w:cs="Arial"/>
            <w:color w:val="0B0080"/>
            <w:sz w:val="17"/>
            <w:szCs w:val="17"/>
            <w:vertAlign w:val="superscript"/>
          </w:rPr>
          <w:t>[6]</w:t>
        </w:r>
      </w:hyperlink>
    </w:p>
    <w:p w:rsidR="00EB7747" w:rsidRDefault="00EB7747" w:rsidP="00EB774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lastRenderedPageBreak/>
        <w:t>Lakes and rivers</w:t>
      </w:r>
      <w:r>
        <w:rPr>
          <w:rStyle w:val="mw-editsection-bracket"/>
          <w:rFonts w:ascii="Arial" w:hAnsi="Arial" w:cs="Arial"/>
          <w:b w:val="0"/>
          <w:bCs w:val="0"/>
          <w:color w:val="54595D"/>
          <w:sz w:val="24"/>
          <w:szCs w:val="24"/>
        </w:rPr>
        <w:t>[</w:t>
      </w:r>
      <w:hyperlink r:id="rId28" w:tooltip="Edit section: Lakes and river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EB7747" w:rsidRDefault="00EB7747" w:rsidP="00EB7747">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3276600" cy="3314700"/>
            <wp:effectExtent l="19050" t="0" r="0" b="0"/>
            <wp:docPr id="4" name="Picture 4" descr="https://upload.wikimedia.org/wikipedia/commons/thumb/7/71/Orange_like_Autumn.jpg/344px-Orange_like_Autum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1/Orange_like_Autumn.jpg/344px-Orange_like_Autumn.jpg">
                      <a:hlinkClick r:id="rId29"/>
                    </pic:cNvPr>
                    <pic:cNvPicPr>
                      <a:picLocks noChangeAspect="1" noChangeArrowheads="1"/>
                    </pic:cNvPicPr>
                  </pic:nvPicPr>
                  <pic:blipFill>
                    <a:blip r:embed="rId30"/>
                    <a:srcRect/>
                    <a:stretch>
                      <a:fillRect/>
                    </a:stretch>
                  </pic:blipFill>
                  <pic:spPr bwMode="auto">
                    <a:xfrm>
                      <a:off x="0" y="0"/>
                      <a:ext cx="3276600" cy="3314700"/>
                    </a:xfrm>
                    <a:prstGeom prst="rect">
                      <a:avLst/>
                    </a:prstGeom>
                    <a:noFill/>
                    <a:ln w="9525">
                      <a:noFill/>
                      <a:miter lim="800000"/>
                      <a:headEnd/>
                      <a:tailEnd/>
                    </a:ln>
                  </pic:spPr>
                </pic:pic>
              </a:graphicData>
            </a:graphic>
          </wp:inline>
        </w:drawing>
      </w:r>
    </w:p>
    <w:p w:rsidR="00EB7747" w:rsidRDefault="00EB7747" w:rsidP="00EB7747">
      <w:pPr>
        <w:shd w:val="clear" w:color="auto" w:fill="F8F9FA"/>
        <w:spacing w:line="336" w:lineRule="atLeast"/>
        <w:rPr>
          <w:rFonts w:ascii="Arial" w:hAnsi="Arial" w:cs="Arial"/>
          <w:color w:val="222222"/>
          <w:sz w:val="19"/>
          <w:szCs w:val="19"/>
        </w:rPr>
      </w:pPr>
      <w:r>
        <w:rPr>
          <w:rFonts w:ascii="Arial" w:hAnsi="Arial" w:cs="Arial"/>
          <w:color w:val="222222"/>
          <w:sz w:val="19"/>
          <w:szCs w:val="19"/>
        </w:rPr>
        <w:t>Eutrophication in a canal</w:t>
      </w:r>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When algae die, they decompose and the nutrients contained in that organic matter are converted into inorganic form by microorganisms. This decomposition process consumes oxygen, which reduces the concentration of dissolved oxygen. The depleted oxygen levels in turn may lead to </w:t>
      </w:r>
      <w:hyperlink r:id="rId31" w:tooltip="Fish kill" w:history="1">
        <w:r>
          <w:rPr>
            <w:rStyle w:val="Hyperlink"/>
            <w:rFonts w:ascii="Arial" w:hAnsi="Arial" w:cs="Arial"/>
            <w:color w:val="0B0080"/>
            <w:sz w:val="21"/>
            <w:szCs w:val="21"/>
          </w:rPr>
          <w:t>fish kills</w:t>
        </w:r>
      </w:hyperlink>
      <w:r>
        <w:rPr>
          <w:rFonts w:ascii="Arial" w:hAnsi="Arial" w:cs="Arial"/>
          <w:color w:val="222222"/>
          <w:sz w:val="21"/>
          <w:szCs w:val="21"/>
        </w:rPr>
        <w:t> and a range of other effects reducing biodiversity. Nutrients may become concentrated in an anoxic zone and may only be made available again during autumn turn-over or in conditions of turbulent flow.</w:t>
      </w:r>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Enhanced growth of aquatic vegetation or </w:t>
      </w:r>
      <w:hyperlink r:id="rId32" w:tooltip="Phytoplankton" w:history="1">
        <w:r>
          <w:rPr>
            <w:rStyle w:val="Hyperlink"/>
            <w:rFonts w:ascii="Arial" w:hAnsi="Arial" w:cs="Arial"/>
            <w:color w:val="0B0080"/>
            <w:sz w:val="21"/>
            <w:szCs w:val="21"/>
          </w:rPr>
          <w:t>phytoplankton</w:t>
        </w:r>
      </w:hyperlink>
      <w:r>
        <w:rPr>
          <w:rFonts w:ascii="Arial" w:hAnsi="Arial" w:cs="Arial"/>
          <w:color w:val="222222"/>
          <w:sz w:val="21"/>
          <w:szCs w:val="21"/>
        </w:rPr>
        <w:t> and </w:t>
      </w:r>
      <w:hyperlink r:id="rId33" w:tooltip="Algal bloom" w:history="1">
        <w:r>
          <w:rPr>
            <w:rStyle w:val="Hyperlink"/>
            <w:rFonts w:ascii="Arial" w:hAnsi="Arial" w:cs="Arial"/>
            <w:color w:val="0B0080"/>
            <w:sz w:val="21"/>
            <w:szCs w:val="21"/>
          </w:rPr>
          <w:t>algal blooms</w:t>
        </w:r>
      </w:hyperlink>
      <w:r>
        <w:rPr>
          <w:rFonts w:ascii="Arial" w:hAnsi="Arial" w:cs="Arial"/>
          <w:color w:val="222222"/>
          <w:sz w:val="21"/>
          <w:szCs w:val="21"/>
        </w:rPr>
        <w:t> disrupts normal functioning of the ecosystem, causing a variety of problems such as a lack of </w:t>
      </w:r>
      <w:hyperlink r:id="rId34" w:tooltip="Oxygen" w:history="1">
        <w:r>
          <w:rPr>
            <w:rStyle w:val="Hyperlink"/>
            <w:rFonts w:ascii="Arial" w:hAnsi="Arial" w:cs="Arial"/>
            <w:color w:val="0B0080"/>
            <w:sz w:val="21"/>
            <w:szCs w:val="21"/>
          </w:rPr>
          <w:t>oxygen</w:t>
        </w:r>
      </w:hyperlink>
      <w:r>
        <w:rPr>
          <w:rFonts w:ascii="Arial" w:hAnsi="Arial" w:cs="Arial"/>
          <w:color w:val="222222"/>
          <w:sz w:val="21"/>
          <w:szCs w:val="21"/>
        </w:rPr>
        <w:t> needed for fish and </w:t>
      </w:r>
      <w:hyperlink r:id="rId35" w:tooltip="Shellfish" w:history="1">
        <w:r>
          <w:rPr>
            <w:rStyle w:val="Hyperlink"/>
            <w:rFonts w:ascii="Arial" w:hAnsi="Arial" w:cs="Arial"/>
            <w:color w:val="0B0080"/>
            <w:sz w:val="21"/>
            <w:szCs w:val="21"/>
          </w:rPr>
          <w:t>shellfish</w:t>
        </w:r>
      </w:hyperlink>
      <w:r>
        <w:rPr>
          <w:rFonts w:ascii="Arial" w:hAnsi="Arial" w:cs="Arial"/>
          <w:color w:val="222222"/>
          <w:sz w:val="21"/>
          <w:szCs w:val="21"/>
        </w:rPr>
        <w:t> to survive. The water becomes cloudy, typically coloured a shade of green, yellow, brown, or red. Eutrophication also decreases the value of rivers, lakes and aesthetic enjoyment. Health problems can occur where </w:t>
      </w:r>
      <w:hyperlink r:id="rId36" w:tooltip="Eutrophic" w:history="1">
        <w:r>
          <w:rPr>
            <w:rStyle w:val="Hyperlink"/>
            <w:rFonts w:ascii="Arial" w:hAnsi="Arial" w:cs="Arial"/>
            <w:color w:val="0B0080"/>
            <w:sz w:val="21"/>
            <w:szCs w:val="21"/>
          </w:rPr>
          <w:t>eutrophic</w:t>
        </w:r>
      </w:hyperlink>
      <w:r>
        <w:rPr>
          <w:rFonts w:ascii="Arial" w:hAnsi="Arial" w:cs="Arial"/>
          <w:color w:val="222222"/>
          <w:sz w:val="21"/>
          <w:szCs w:val="21"/>
        </w:rPr>
        <w:t> conditions interfere with drinking </w:t>
      </w:r>
      <w:hyperlink r:id="rId37" w:tooltip="Water treatment" w:history="1">
        <w:r>
          <w:rPr>
            <w:rStyle w:val="Hyperlink"/>
            <w:rFonts w:ascii="Arial" w:hAnsi="Arial" w:cs="Arial"/>
            <w:color w:val="0B0080"/>
            <w:sz w:val="21"/>
            <w:szCs w:val="21"/>
          </w:rPr>
          <w:t>water treatment</w:t>
        </w:r>
      </w:hyperlink>
      <w:r>
        <w:rPr>
          <w:rFonts w:ascii="Arial" w:hAnsi="Arial" w:cs="Arial"/>
          <w:color w:val="222222"/>
          <w:sz w:val="21"/>
          <w:szCs w:val="21"/>
        </w:rPr>
        <w:t>.</w:t>
      </w:r>
      <w:hyperlink r:id="rId38" w:anchor="cite_note-Bartram_1999-7" w:history="1">
        <w:r>
          <w:rPr>
            <w:rStyle w:val="Hyperlink"/>
            <w:rFonts w:ascii="Arial" w:hAnsi="Arial" w:cs="Arial"/>
            <w:color w:val="0B0080"/>
            <w:sz w:val="17"/>
            <w:szCs w:val="17"/>
            <w:vertAlign w:val="superscript"/>
          </w:rPr>
          <w:t>[7]</w:t>
        </w:r>
      </w:hyperlink>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Human activities can accelerate the rate at which nutrients enter </w:t>
      </w:r>
      <w:hyperlink r:id="rId39" w:tooltip="Ecosystem" w:history="1">
        <w:r>
          <w:rPr>
            <w:rStyle w:val="Hyperlink"/>
            <w:rFonts w:ascii="Arial" w:hAnsi="Arial" w:cs="Arial"/>
            <w:color w:val="0B0080"/>
            <w:sz w:val="21"/>
            <w:szCs w:val="21"/>
          </w:rPr>
          <w:t>ecosystems</w:t>
        </w:r>
      </w:hyperlink>
      <w:r>
        <w:rPr>
          <w:rFonts w:ascii="Arial" w:hAnsi="Arial" w:cs="Arial"/>
          <w:color w:val="222222"/>
          <w:sz w:val="21"/>
          <w:szCs w:val="21"/>
        </w:rPr>
        <w:t>. Runoff from </w:t>
      </w:r>
      <w:hyperlink r:id="rId40" w:tooltip="Agriculture" w:history="1">
        <w:r>
          <w:rPr>
            <w:rStyle w:val="Hyperlink"/>
            <w:rFonts w:ascii="Arial" w:hAnsi="Arial" w:cs="Arial"/>
            <w:color w:val="0B0080"/>
            <w:sz w:val="21"/>
            <w:szCs w:val="21"/>
          </w:rPr>
          <w:t>agriculture</w:t>
        </w:r>
      </w:hyperlink>
      <w:r>
        <w:rPr>
          <w:rFonts w:ascii="Arial" w:hAnsi="Arial" w:cs="Arial"/>
          <w:color w:val="222222"/>
          <w:sz w:val="21"/>
          <w:szCs w:val="21"/>
        </w:rPr>
        <w:t> and development, pollution from </w:t>
      </w:r>
      <w:hyperlink r:id="rId41" w:tooltip="Septic system" w:history="1">
        <w:r>
          <w:rPr>
            <w:rStyle w:val="Hyperlink"/>
            <w:rFonts w:ascii="Arial" w:hAnsi="Arial" w:cs="Arial"/>
            <w:color w:val="0B0080"/>
            <w:sz w:val="21"/>
            <w:szCs w:val="21"/>
          </w:rPr>
          <w:t>septic systems</w:t>
        </w:r>
      </w:hyperlink>
      <w:r>
        <w:rPr>
          <w:rFonts w:ascii="Arial" w:hAnsi="Arial" w:cs="Arial"/>
          <w:color w:val="222222"/>
          <w:sz w:val="21"/>
          <w:szCs w:val="21"/>
        </w:rPr>
        <w:t> and </w:t>
      </w:r>
      <w:hyperlink r:id="rId42" w:tooltip="Sanitary sewer" w:history="1">
        <w:r>
          <w:rPr>
            <w:rStyle w:val="Hyperlink"/>
            <w:rFonts w:ascii="Arial" w:hAnsi="Arial" w:cs="Arial"/>
            <w:color w:val="0B0080"/>
            <w:sz w:val="21"/>
            <w:szCs w:val="21"/>
          </w:rPr>
          <w:t>sewers</w:t>
        </w:r>
      </w:hyperlink>
      <w:r>
        <w:rPr>
          <w:rFonts w:ascii="Arial" w:hAnsi="Arial" w:cs="Arial"/>
          <w:color w:val="222222"/>
          <w:sz w:val="21"/>
          <w:szCs w:val="21"/>
        </w:rPr>
        <w:t>, </w:t>
      </w:r>
      <w:hyperlink r:id="rId43" w:tooltip="Sewage sludge" w:history="1">
        <w:r>
          <w:rPr>
            <w:rStyle w:val="Hyperlink"/>
            <w:rFonts w:ascii="Arial" w:hAnsi="Arial" w:cs="Arial"/>
            <w:color w:val="0B0080"/>
            <w:sz w:val="21"/>
            <w:szCs w:val="21"/>
          </w:rPr>
          <w:t>sewage sludge</w:t>
        </w:r>
      </w:hyperlink>
      <w:r>
        <w:rPr>
          <w:rFonts w:ascii="Arial" w:hAnsi="Arial" w:cs="Arial"/>
          <w:color w:val="222222"/>
          <w:sz w:val="21"/>
          <w:szCs w:val="21"/>
        </w:rPr>
        <w:t> spreading, and other human-related activities increase the flow of both inorganic nutrients and organic substances into ecosystems. Elevated levels of atmospheric compounds of </w:t>
      </w:r>
      <w:hyperlink r:id="rId44" w:tooltip="Nitrogen" w:history="1">
        <w:r>
          <w:rPr>
            <w:rStyle w:val="Hyperlink"/>
            <w:rFonts w:ascii="Arial" w:hAnsi="Arial" w:cs="Arial"/>
            <w:color w:val="0B0080"/>
            <w:sz w:val="21"/>
            <w:szCs w:val="21"/>
          </w:rPr>
          <w:t>nitrogen</w:t>
        </w:r>
      </w:hyperlink>
      <w:r>
        <w:rPr>
          <w:rFonts w:ascii="Arial" w:hAnsi="Arial" w:cs="Arial"/>
          <w:color w:val="222222"/>
          <w:sz w:val="21"/>
          <w:szCs w:val="21"/>
        </w:rPr>
        <w:t> can increase nitrogen availability. </w:t>
      </w:r>
      <w:hyperlink r:id="rId45" w:tooltip="Phosphorus" w:history="1">
        <w:r>
          <w:rPr>
            <w:rStyle w:val="Hyperlink"/>
            <w:rFonts w:ascii="Arial" w:hAnsi="Arial" w:cs="Arial"/>
            <w:color w:val="0B0080"/>
            <w:sz w:val="21"/>
            <w:szCs w:val="21"/>
          </w:rPr>
          <w:t>Phosphorus</w:t>
        </w:r>
      </w:hyperlink>
      <w:r>
        <w:rPr>
          <w:rFonts w:ascii="Arial" w:hAnsi="Arial" w:cs="Arial"/>
          <w:color w:val="222222"/>
          <w:sz w:val="21"/>
          <w:szCs w:val="21"/>
        </w:rPr>
        <w:t> is often regarded as the main culprit in cases of eutrophication in lakes subjected to "point source" pollution from sewage pipes. The concentration of algae and the trophic state of lakes correspond well to phosphorus levels in water. Studies conducted in the Experimental Lakes Area in Ontario have shown a relationship between the addition of phosphorus and the rate of eutrophication. Humankind has increased the rate of </w:t>
      </w:r>
      <w:hyperlink r:id="rId46" w:tooltip="Phosphorus cycle" w:history="1">
        <w:r>
          <w:rPr>
            <w:rStyle w:val="Hyperlink"/>
            <w:rFonts w:ascii="Arial" w:hAnsi="Arial" w:cs="Arial"/>
            <w:color w:val="0B0080"/>
            <w:sz w:val="21"/>
            <w:szCs w:val="21"/>
          </w:rPr>
          <w:t>phosphorus cycling</w:t>
        </w:r>
      </w:hyperlink>
      <w:r>
        <w:rPr>
          <w:rFonts w:ascii="Arial" w:hAnsi="Arial" w:cs="Arial"/>
          <w:color w:val="222222"/>
          <w:sz w:val="21"/>
          <w:szCs w:val="21"/>
        </w:rPr>
        <w:t> on Earth by four times, mainly due to agricultural fertilizer production and application. Between 1950 and 1995, an estimated 600,000,000 </w:t>
      </w:r>
      <w:hyperlink r:id="rId47" w:tooltip="Tonne" w:history="1">
        <w:r>
          <w:rPr>
            <w:rStyle w:val="Hyperlink"/>
            <w:rFonts w:ascii="Arial" w:hAnsi="Arial" w:cs="Arial"/>
            <w:color w:val="0B0080"/>
            <w:sz w:val="21"/>
            <w:szCs w:val="21"/>
          </w:rPr>
          <w:t>tonnes</w:t>
        </w:r>
      </w:hyperlink>
      <w:r>
        <w:rPr>
          <w:rFonts w:ascii="Arial" w:hAnsi="Arial" w:cs="Arial"/>
          <w:color w:val="222222"/>
          <w:sz w:val="21"/>
          <w:szCs w:val="21"/>
        </w:rPr>
        <w:t> of phosphorus was applied to Earth's surface, primarily on croplands.</w:t>
      </w:r>
      <w:hyperlink r:id="rId48" w:anchor="cite_note-Carpenter,_S.R._1998-8" w:history="1">
        <w:r>
          <w:rPr>
            <w:rStyle w:val="Hyperlink"/>
            <w:rFonts w:ascii="Arial" w:hAnsi="Arial" w:cs="Arial"/>
            <w:color w:val="0B0080"/>
            <w:sz w:val="17"/>
            <w:szCs w:val="17"/>
            <w:vertAlign w:val="superscript"/>
          </w:rPr>
          <w:t>[8]</w:t>
        </w:r>
      </w:hyperlink>
      <w:r>
        <w:rPr>
          <w:rFonts w:ascii="Arial" w:hAnsi="Arial" w:cs="Arial"/>
          <w:color w:val="222222"/>
          <w:sz w:val="21"/>
          <w:szCs w:val="21"/>
        </w:rPr>
        <w:t> Policy changes to control point sources of phosphorus have resulted in rapid control of eutrophication.</w:t>
      </w:r>
      <w:r>
        <w:rPr>
          <w:rFonts w:ascii="Arial" w:hAnsi="Arial" w:cs="Arial"/>
          <w:color w:val="222222"/>
          <w:sz w:val="17"/>
          <w:szCs w:val="17"/>
          <w:vertAlign w:val="superscript"/>
        </w:rPr>
        <w:t>[</w:t>
      </w:r>
      <w:hyperlink r:id="rId49"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p>
    <w:p w:rsidR="00893130" w:rsidRPr="004E54B0" w:rsidRDefault="00893130" w:rsidP="00DF6D99">
      <w:pPr>
        <w:rPr>
          <w:rFonts w:ascii="Arial" w:hAnsi="Arial" w:cs="Arial"/>
          <w:color w:val="222222"/>
          <w:sz w:val="21"/>
          <w:szCs w:val="21"/>
          <w:shd w:val="clear" w:color="auto" w:fill="FFFFFF"/>
        </w:rPr>
      </w:pPr>
    </w:p>
    <w:sectPr w:rsidR="00893130" w:rsidRPr="004E54B0" w:rsidSect="00D5754A">
      <w:headerReference w:type="even" r:id="rId50"/>
      <w:headerReference w:type="default" r:id="rId51"/>
      <w:footerReference w:type="default" r:id="rId52"/>
      <w:pgSz w:w="11907" w:h="16839" w:code="9"/>
      <w:pgMar w:top="2430" w:right="1440" w:bottom="144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3F" w:rsidRDefault="00F1543F" w:rsidP="00570648">
      <w:pPr>
        <w:spacing w:after="0" w:line="240" w:lineRule="auto"/>
      </w:pPr>
      <w:r>
        <w:separator/>
      </w:r>
    </w:p>
  </w:endnote>
  <w:endnote w:type="continuationSeparator" w:id="1">
    <w:p w:rsidR="00F1543F" w:rsidRDefault="00F1543F" w:rsidP="0057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enski">
    <w:altName w:val="Times New Roman"/>
    <w:charset w:val="00"/>
    <w:family w:val="auto"/>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9"/>
      <w:gridCol w:w="3594"/>
    </w:tblGrid>
    <w:tr w:rsidR="007515D1">
      <w:tc>
        <w:tcPr>
          <w:tcW w:w="0" w:type="auto"/>
        </w:tcPr>
        <w:p w:rsidR="007515D1" w:rsidRDefault="00F01B7B">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F01B7B"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Content>
              <w:r w:rsidR="00DF0166" w:rsidRPr="00DF0166">
                <w:t>http://thecityschoolnnbc.weebly.com</w:t>
              </w:r>
            </w:sdtContent>
          </w:sdt>
        </w:p>
      </w:tc>
    </w:tr>
  </w:tbl>
  <w:p w:rsidR="00745643" w:rsidRDefault="0074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3F" w:rsidRDefault="00F1543F" w:rsidP="00570648">
      <w:pPr>
        <w:spacing w:after="0" w:line="240" w:lineRule="auto"/>
      </w:pPr>
      <w:r>
        <w:separator/>
      </w:r>
    </w:p>
  </w:footnote>
  <w:footnote w:type="continuationSeparator" w:id="1">
    <w:p w:rsidR="00F1543F" w:rsidRDefault="00F1543F" w:rsidP="0057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-161925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F01B7B">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9C"/>
    <w:multiLevelType w:val="multilevel"/>
    <w:tmpl w:val="D1647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5D4D"/>
    <w:multiLevelType w:val="hybridMultilevel"/>
    <w:tmpl w:val="B46AB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B87"/>
    <w:multiLevelType w:val="multilevel"/>
    <w:tmpl w:val="DE842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9EB332F"/>
    <w:multiLevelType w:val="hybridMultilevel"/>
    <w:tmpl w:val="83AAA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2873"/>
    <w:multiLevelType w:val="multilevel"/>
    <w:tmpl w:val="E280E8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A7A1366"/>
    <w:multiLevelType w:val="multilevel"/>
    <w:tmpl w:val="A476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52D08BC"/>
    <w:multiLevelType w:val="multilevel"/>
    <w:tmpl w:val="ABC41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17C6C"/>
    <w:multiLevelType w:val="multilevel"/>
    <w:tmpl w:val="3192F3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AA3177C"/>
    <w:multiLevelType w:val="multilevel"/>
    <w:tmpl w:val="65701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58401D7"/>
    <w:multiLevelType w:val="hybridMultilevel"/>
    <w:tmpl w:val="017E8216"/>
    <w:lvl w:ilvl="0" w:tplc="0409000F">
      <w:start w:val="1"/>
      <w:numFmt w:val="decimal"/>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890FD8"/>
    <w:multiLevelType w:val="hybridMultilevel"/>
    <w:tmpl w:val="743245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471BF"/>
    <w:multiLevelType w:val="hybridMultilevel"/>
    <w:tmpl w:val="6A407D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A6034E"/>
    <w:multiLevelType w:val="hybridMultilevel"/>
    <w:tmpl w:val="F83E00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BA797F"/>
    <w:multiLevelType w:val="multilevel"/>
    <w:tmpl w:val="8DEC1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EB46D39"/>
    <w:multiLevelType w:val="multilevel"/>
    <w:tmpl w:val="E618A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F65659C"/>
    <w:multiLevelType w:val="multilevel"/>
    <w:tmpl w:val="D348E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02A03C2"/>
    <w:multiLevelType w:val="multilevel"/>
    <w:tmpl w:val="CB5ADB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2C26BE2"/>
    <w:multiLevelType w:val="multilevel"/>
    <w:tmpl w:val="C16A7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4D456D2"/>
    <w:multiLevelType w:val="multilevel"/>
    <w:tmpl w:val="0BAC1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85A0DD7"/>
    <w:multiLevelType w:val="multilevel"/>
    <w:tmpl w:val="588684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CBC3DCB"/>
    <w:multiLevelType w:val="multilevel"/>
    <w:tmpl w:val="87961F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CC80A7D"/>
    <w:multiLevelType w:val="hybridMultilevel"/>
    <w:tmpl w:val="6D4EDC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80E38"/>
    <w:multiLevelType w:val="multilevel"/>
    <w:tmpl w:val="585C1D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6160214"/>
    <w:multiLevelType w:val="multilevel"/>
    <w:tmpl w:val="E27A06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69A33C4"/>
    <w:multiLevelType w:val="multilevel"/>
    <w:tmpl w:val="470CF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A6F58BE"/>
    <w:multiLevelType w:val="multilevel"/>
    <w:tmpl w:val="78EEC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3B9167E"/>
    <w:multiLevelType w:val="multilevel"/>
    <w:tmpl w:val="32483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8A735A2"/>
    <w:multiLevelType w:val="multilevel"/>
    <w:tmpl w:val="B1663418"/>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0303D8"/>
    <w:multiLevelType w:val="multilevel"/>
    <w:tmpl w:val="623C2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A4C4BBE"/>
    <w:multiLevelType w:val="multilevel"/>
    <w:tmpl w:val="F064CB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2645C92"/>
    <w:multiLevelType w:val="multilevel"/>
    <w:tmpl w:val="2C2C00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4B540CF"/>
    <w:multiLevelType w:val="multilevel"/>
    <w:tmpl w:val="00504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B13770F"/>
    <w:multiLevelType w:val="hybridMultilevel"/>
    <w:tmpl w:val="6D68962A"/>
    <w:lvl w:ilvl="0" w:tplc="04090015">
      <w:start w:val="1"/>
      <w:numFmt w:val="upp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3">
    <w:nsid w:val="6BB85276"/>
    <w:multiLevelType w:val="multilevel"/>
    <w:tmpl w:val="98EC13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C0C4D7E"/>
    <w:multiLevelType w:val="hybridMultilevel"/>
    <w:tmpl w:val="C27470D8"/>
    <w:lvl w:ilvl="0" w:tplc="4D341E7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77292CC6"/>
    <w:multiLevelType w:val="multilevel"/>
    <w:tmpl w:val="C1D0E5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9ED5901"/>
    <w:multiLevelType w:val="multilevel"/>
    <w:tmpl w:val="A2E0D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7DFD2FBE"/>
    <w:multiLevelType w:val="hybridMultilevel"/>
    <w:tmpl w:val="F8F2E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A34BC"/>
    <w:multiLevelType w:val="multilevel"/>
    <w:tmpl w:val="BBC86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22"/>
  </w:num>
  <w:num w:numId="3">
    <w:abstractNumId w:val="36"/>
  </w:num>
  <w:num w:numId="4">
    <w:abstractNumId w:val="28"/>
  </w:num>
  <w:num w:numId="5">
    <w:abstractNumId w:val="35"/>
  </w:num>
  <w:num w:numId="6">
    <w:abstractNumId w:val="8"/>
  </w:num>
  <w:num w:numId="7">
    <w:abstractNumId w:val="5"/>
  </w:num>
  <w:num w:numId="8">
    <w:abstractNumId w:val="2"/>
  </w:num>
  <w:num w:numId="9">
    <w:abstractNumId w:val="24"/>
  </w:num>
  <w:num w:numId="10">
    <w:abstractNumId w:val="15"/>
  </w:num>
  <w:num w:numId="11">
    <w:abstractNumId w:val="37"/>
  </w:num>
  <w:num w:numId="12">
    <w:abstractNumId w:val="23"/>
  </w:num>
  <w:num w:numId="13">
    <w:abstractNumId w:val="7"/>
  </w:num>
  <w:num w:numId="14">
    <w:abstractNumId w:val="4"/>
  </w:num>
  <w:num w:numId="15">
    <w:abstractNumId w:val="31"/>
  </w:num>
  <w:num w:numId="16">
    <w:abstractNumId w:val="19"/>
  </w:num>
  <w:num w:numId="17">
    <w:abstractNumId w:val="3"/>
  </w:num>
  <w:num w:numId="18">
    <w:abstractNumId w:val="13"/>
  </w:num>
  <w:num w:numId="19">
    <w:abstractNumId w:val="20"/>
  </w:num>
  <w:num w:numId="20">
    <w:abstractNumId w:val="14"/>
  </w:num>
  <w:num w:numId="21">
    <w:abstractNumId w:val="30"/>
  </w:num>
  <w:num w:numId="22">
    <w:abstractNumId w:val="38"/>
  </w:num>
  <w:num w:numId="23">
    <w:abstractNumId w:val="1"/>
  </w:num>
  <w:num w:numId="24">
    <w:abstractNumId w:val="29"/>
  </w:num>
  <w:num w:numId="25">
    <w:abstractNumId w:val="16"/>
  </w:num>
  <w:num w:numId="26">
    <w:abstractNumId w:val="25"/>
  </w:num>
  <w:num w:numId="27">
    <w:abstractNumId w:val="33"/>
  </w:num>
  <w:num w:numId="28">
    <w:abstractNumId w:val="18"/>
  </w:num>
  <w:num w:numId="29">
    <w:abstractNumId w:val="26"/>
  </w:num>
  <w:num w:numId="30">
    <w:abstractNumId w:val="21"/>
  </w:num>
  <w:num w:numId="31">
    <w:abstractNumId w:val="12"/>
  </w:num>
  <w:num w:numId="32">
    <w:abstractNumId w:val="9"/>
  </w:num>
  <w:num w:numId="33">
    <w:abstractNumId w:val="27"/>
  </w:num>
  <w:num w:numId="34">
    <w:abstractNumId w:val="6"/>
  </w:num>
  <w:num w:numId="35">
    <w:abstractNumId w:val="0"/>
  </w:num>
  <w:num w:numId="36">
    <w:abstractNumId w:val="10"/>
  </w:num>
  <w:num w:numId="37">
    <w:abstractNumId w:val="11"/>
  </w:num>
  <w:num w:numId="38">
    <w:abstractNumId w:val="34"/>
  </w:num>
  <w:num w:numId="39">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4274"/>
    <o:shapelayout v:ext="edit">
      <o:idmap v:ext="edit" data="2"/>
    </o:shapelayout>
  </w:hdrShapeDefaults>
  <w:footnotePr>
    <w:footnote w:id="0"/>
    <w:footnote w:id="1"/>
  </w:footnotePr>
  <w:endnotePr>
    <w:endnote w:id="0"/>
    <w:endnote w:id="1"/>
  </w:endnotePr>
  <w:compat/>
  <w:rsids>
    <w:rsidRoot w:val="00570648"/>
    <w:rsid w:val="00012EA9"/>
    <w:rsid w:val="000279F9"/>
    <w:rsid w:val="00062793"/>
    <w:rsid w:val="000B25AF"/>
    <w:rsid w:val="000B77E9"/>
    <w:rsid w:val="000D1756"/>
    <w:rsid w:val="000E3854"/>
    <w:rsid w:val="000F7384"/>
    <w:rsid w:val="00124AB2"/>
    <w:rsid w:val="00126F4F"/>
    <w:rsid w:val="00137B2F"/>
    <w:rsid w:val="001559A5"/>
    <w:rsid w:val="001928D5"/>
    <w:rsid w:val="001B50A6"/>
    <w:rsid w:val="001E4FD9"/>
    <w:rsid w:val="00203834"/>
    <w:rsid w:val="002318BF"/>
    <w:rsid w:val="002335B0"/>
    <w:rsid w:val="0024571D"/>
    <w:rsid w:val="00245CAA"/>
    <w:rsid w:val="0026308B"/>
    <w:rsid w:val="00291E69"/>
    <w:rsid w:val="002A1963"/>
    <w:rsid w:val="002A5EB3"/>
    <w:rsid w:val="002C3D4F"/>
    <w:rsid w:val="003819FF"/>
    <w:rsid w:val="00397443"/>
    <w:rsid w:val="003F1511"/>
    <w:rsid w:val="003F6C6F"/>
    <w:rsid w:val="00423502"/>
    <w:rsid w:val="00443BCE"/>
    <w:rsid w:val="00451BE5"/>
    <w:rsid w:val="004650B6"/>
    <w:rsid w:val="004816F9"/>
    <w:rsid w:val="00486596"/>
    <w:rsid w:val="0048662F"/>
    <w:rsid w:val="004C4C6D"/>
    <w:rsid w:val="004C6D8C"/>
    <w:rsid w:val="004E54B0"/>
    <w:rsid w:val="004E649C"/>
    <w:rsid w:val="004F6667"/>
    <w:rsid w:val="00504C47"/>
    <w:rsid w:val="00504E64"/>
    <w:rsid w:val="005273AC"/>
    <w:rsid w:val="00555AC2"/>
    <w:rsid w:val="00570648"/>
    <w:rsid w:val="00570994"/>
    <w:rsid w:val="00577EC2"/>
    <w:rsid w:val="0059717D"/>
    <w:rsid w:val="005A7797"/>
    <w:rsid w:val="005B6B5C"/>
    <w:rsid w:val="005E1D77"/>
    <w:rsid w:val="0064744B"/>
    <w:rsid w:val="0065154B"/>
    <w:rsid w:val="006A2AFC"/>
    <w:rsid w:val="006B4A3C"/>
    <w:rsid w:val="006B4A74"/>
    <w:rsid w:val="006B4E3A"/>
    <w:rsid w:val="006C1CC5"/>
    <w:rsid w:val="006C5D18"/>
    <w:rsid w:val="006C6F34"/>
    <w:rsid w:val="00745643"/>
    <w:rsid w:val="00750347"/>
    <w:rsid w:val="007515D1"/>
    <w:rsid w:val="007576CD"/>
    <w:rsid w:val="00770A72"/>
    <w:rsid w:val="00797A6F"/>
    <w:rsid w:val="007A2C83"/>
    <w:rsid w:val="007B11B9"/>
    <w:rsid w:val="007B4EF4"/>
    <w:rsid w:val="007E07C1"/>
    <w:rsid w:val="007E0E58"/>
    <w:rsid w:val="007F2F65"/>
    <w:rsid w:val="007F4F42"/>
    <w:rsid w:val="007F61AF"/>
    <w:rsid w:val="007F7E0C"/>
    <w:rsid w:val="00801C63"/>
    <w:rsid w:val="00813793"/>
    <w:rsid w:val="008264A9"/>
    <w:rsid w:val="00833DA5"/>
    <w:rsid w:val="00851369"/>
    <w:rsid w:val="008652DF"/>
    <w:rsid w:val="00867786"/>
    <w:rsid w:val="00884118"/>
    <w:rsid w:val="00893130"/>
    <w:rsid w:val="008A3D26"/>
    <w:rsid w:val="008B0BB4"/>
    <w:rsid w:val="008B7A1E"/>
    <w:rsid w:val="008C4E07"/>
    <w:rsid w:val="008F24EF"/>
    <w:rsid w:val="009005DD"/>
    <w:rsid w:val="0090128A"/>
    <w:rsid w:val="009360D9"/>
    <w:rsid w:val="009407D7"/>
    <w:rsid w:val="00950A4E"/>
    <w:rsid w:val="0099141F"/>
    <w:rsid w:val="009A15ED"/>
    <w:rsid w:val="009D53AD"/>
    <w:rsid w:val="009D5BF4"/>
    <w:rsid w:val="009E2BD8"/>
    <w:rsid w:val="00A113AA"/>
    <w:rsid w:val="00A1381C"/>
    <w:rsid w:val="00A40707"/>
    <w:rsid w:val="00A67EF8"/>
    <w:rsid w:val="00A96846"/>
    <w:rsid w:val="00AA4280"/>
    <w:rsid w:val="00AB435B"/>
    <w:rsid w:val="00AB6CA2"/>
    <w:rsid w:val="00AC6BA3"/>
    <w:rsid w:val="00AD15BA"/>
    <w:rsid w:val="00AF07EC"/>
    <w:rsid w:val="00AF55DA"/>
    <w:rsid w:val="00B14C07"/>
    <w:rsid w:val="00B36B86"/>
    <w:rsid w:val="00B51997"/>
    <w:rsid w:val="00B75C24"/>
    <w:rsid w:val="00B92B9B"/>
    <w:rsid w:val="00BC1C5C"/>
    <w:rsid w:val="00BC3DEA"/>
    <w:rsid w:val="00BC5325"/>
    <w:rsid w:val="00BE05F6"/>
    <w:rsid w:val="00BF55A6"/>
    <w:rsid w:val="00C12FB8"/>
    <w:rsid w:val="00C16C83"/>
    <w:rsid w:val="00C5162F"/>
    <w:rsid w:val="00C547EF"/>
    <w:rsid w:val="00CB1C3A"/>
    <w:rsid w:val="00CB670C"/>
    <w:rsid w:val="00CC4E77"/>
    <w:rsid w:val="00CD524F"/>
    <w:rsid w:val="00D03DEC"/>
    <w:rsid w:val="00D13EDA"/>
    <w:rsid w:val="00D352CF"/>
    <w:rsid w:val="00D35A8F"/>
    <w:rsid w:val="00D5754A"/>
    <w:rsid w:val="00D7748B"/>
    <w:rsid w:val="00DA3A86"/>
    <w:rsid w:val="00DB72DF"/>
    <w:rsid w:val="00DF0166"/>
    <w:rsid w:val="00DF2D7C"/>
    <w:rsid w:val="00DF54CC"/>
    <w:rsid w:val="00DF5AC5"/>
    <w:rsid w:val="00DF6D99"/>
    <w:rsid w:val="00E045A3"/>
    <w:rsid w:val="00E2658D"/>
    <w:rsid w:val="00E479B0"/>
    <w:rsid w:val="00E965BB"/>
    <w:rsid w:val="00EA6C09"/>
    <w:rsid w:val="00EB3396"/>
    <w:rsid w:val="00EB3E27"/>
    <w:rsid w:val="00EB6C9A"/>
    <w:rsid w:val="00EB7747"/>
    <w:rsid w:val="00EC11DD"/>
    <w:rsid w:val="00EF69D5"/>
    <w:rsid w:val="00F01B7B"/>
    <w:rsid w:val="00F1543F"/>
    <w:rsid w:val="00F2294D"/>
    <w:rsid w:val="00F25863"/>
    <w:rsid w:val="00F4097C"/>
    <w:rsid w:val="00F4277F"/>
    <w:rsid w:val="00F537AC"/>
    <w:rsid w:val="00F57120"/>
    <w:rsid w:val="00F61DDA"/>
    <w:rsid w:val="00F667DD"/>
    <w:rsid w:val="00F72F74"/>
    <w:rsid w:val="00FA68B9"/>
    <w:rsid w:val="00FC7965"/>
    <w:rsid w:val="00FD11C8"/>
    <w:rsid w:val="00FE0BDA"/>
    <w:rsid w:val="00FE0EAF"/>
    <w:rsid w:val="00FE6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5"/>
  </w:style>
  <w:style w:type="paragraph" w:styleId="Heading1">
    <w:name w:val="heading 1"/>
    <w:basedOn w:val="Normal"/>
    <w:next w:val="Normal"/>
    <w:link w:val="Heading1Char"/>
    <w:qFormat/>
    <w:rsid w:val="00F4097C"/>
    <w:pPr>
      <w:widowControl w:val="0"/>
      <w:autoSpaceDE w:val="0"/>
      <w:autoSpaceDN w:val="0"/>
      <w:adjustRightInd w:val="0"/>
      <w:spacing w:after="0" w:line="240" w:lineRule="auto"/>
      <w:jc w:val="center"/>
      <w:outlineLvl w:val="0"/>
    </w:pPr>
    <w:rPr>
      <w:rFonts w:ascii="Times New Roman" w:eastAsia="Times New Roman" w:hAnsi="Times New Roman" w:cs="Times New Roman"/>
      <w:sz w:val="44"/>
      <w:szCs w:val="44"/>
      <w:lang w:val="en-IE"/>
    </w:rPr>
  </w:style>
  <w:style w:type="paragraph" w:styleId="Heading2">
    <w:name w:val="heading 2"/>
    <w:basedOn w:val="Normal"/>
    <w:next w:val="Normal"/>
    <w:link w:val="Heading2Char"/>
    <w:qFormat/>
    <w:rsid w:val="00F4097C"/>
    <w:pPr>
      <w:widowControl w:val="0"/>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val="en-IE"/>
    </w:rPr>
  </w:style>
  <w:style w:type="paragraph" w:styleId="Heading3">
    <w:name w:val="heading 3"/>
    <w:basedOn w:val="Normal"/>
    <w:next w:val="Normal"/>
    <w:link w:val="Heading3Char"/>
    <w:uiPriority w:val="9"/>
    <w:semiHidden/>
    <w:unhideWhenUsed/>
    <w:qFormat/>
    <w:rsid w:val="00EB77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table" w:styleId="TableGrid">
    <w:name w:val="Table Grid"/>
    <w:basedOn w:val="TableNormal"/>
    <w:uiPriority w:val="59"/>
    <w:rsid w:val="002C3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3D4F"/>
    <w:pPr>
      <w:autoSpaceDE w:val="0"/>
      <w:autoSpaceDN w:val="0"/>
      <w:adjustRightInd w:val="0"/>
      <w:spacing w:after="0" w:line="240" w:lineRule="auto"/>
    </w:pPr>
    <w:rPr>
      <w:rFonts w:ascii="New Aster LT Std" w:hAnsi="New Aster LT Std" w:cs="New Aster LT Std"/>
      <w:color w:val="000000"/>
      <w:sz w:val="24"/>
      <w:szCs w:val="24"/>
    </w:rPr>
  </w:style>
  <w:style w:type="paragraph" w:styleId="ListParagraph">
    <w:name w:val="List Paragraph"/>
    <w:basedOn w:val="Normal"/>
    <w:uiPriority w:val="34"/>
    <w:qFormat/>
    <w:rsid w:val="002C3D4F"/>
    <w:pPr>
      <w:spacing w:after="200" w:line="276" w:lineRule="auto"/>
      <w:ind w:left="720"/>
      <w:contextualSpacing/>
    </w:pPr>
  </w:style>
  <w:style w:type="character" w:customStyle="1" w:styleId="apple-converted-space">
    <w:name w:val="apple-converted-space"/>
    <w:basedOn w:val="DefaultParagraphFont"/>
    <w:rsid w:val="004C4C6D"/>
  </w:style>
  <w:style w:type="paragraph" w:styleId="NormalWeb">
    <w:name w:val="Normal (Web)"/>
    <w:basedOn w:val="Normal"/>
    <w:uiPriority w:val="99"/>
    <w:unhideWhenUsed/>
    <w:rsid w:val="004C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7C"/>
    <w:rPr>
      <w:rFonts w:ascii="Times New Roman" w:eastAsia="Times New Roman" w:hAnsi="Times New Roman" w:cs="Times New Roman"/>
      <w:sz w:val="44"/>
      <w:szCs w:val="44"/>
      <w:lang w:val="en-IE"/>
    </w:rPr>
  </w:style>
  <w:style w:type="character" w:customStyle="1" w:styleId="Heading2Char">
    <w:name w:val="Heading 2 Char"/>
    <w:basedOn w:val="DefaultParagraphFont"/>
    <w:link w:val="Heading2"/>
    <w:rsid w:val="00F4097C"/>
    <w:rPr>
      <w:rFonts w:ascii="Times New Roman" w:eastAsia="Times New Roman" w:hAnsi="Times New Roman" w:cs="Times New Roman"/>
      <w:sz w:val="32"/>
      <w:szCs w:val="32"/>
      <w:lang w:val="en-IE"/>
    </w:rPr>
  </w:style>
  <w:style w:type="character" w:customStyle="1" w:styleId="ansfrmt">
    <w:name w:val="ans_frmt"/>
    <w:basedOn w:val="DefaultParagraphFont"/>
    <w:rsid w:val="000D1756"/>
  </w:style>
  <w:style w:type="character" w:customStyle="1" w:styleId="mcqsrt">
    <w:name w:val="mcq_srt"/>
    <w:basedOn w:val="DefaultParagraphFont"/>
    <w:rsid w:val="000D1756"/>
  </w:style>
  <w:style w:type="character" w:styleId="Hyperlink">
    <w:name w:val="Hyperlink"/>
    <w:basedOn w:val="DefaultParagraphFont"/>
    <w:uiPriority w:val="99"/>
    <w:semiHidden/>
    <w:unhideWhenUsed/>
    <w:rsid w:val="004E54B0"/>
    <w:rPr>
      <w:color w:val="0000FF"/>
      <w:u w:val="single"/>
    </w:rPr>
  </w:style>
  <w:style w:type="character" w:customStyle="1" w:styleId="mw-headline">
    <w:name w:val="mw-headline"/>
    <w:basedOn w:val="DefaultParagraphFont"/>
    <w:rsid w:val="00893130"/>
  </w:style>
  <w:style w:type="character" w:customStyle="1" w:styleId="mw-editsection">
    <w:name w:val="mw-editsection"/>
    <w:basedOn w:val="DefaultParagraphFont"/>
    <w:rsid w:val="00893130"/>
  </w:style>
  <w:style w:type="character" w:customStyle="1" w:styleId="mw-editsection-bracket">
    <w:name w:val="mw-editsection-bracket"/>
    <w:basedOn w:val="DefaultParagraphFont"/>
    <w:rsid w:val="00893130"/>
  </w:style>
  <w:style w:type="character" w:customStyle="1" w:styleId="Heading3Char">
    <w:name w:val="Heading 3 Char"/>
    <w:basedOn w:val="DefaultParagraphFont"/>
    <w:link w:val="Heading3"/>
    <w:uiPriority w:val="9"/>
    <w:semiHidden/>
    <w:rsid w:val="00EB7747"/>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90668274">
      <w:bodyDiv w:val="1"/>
      <w:marLeft w:val="0"/>
      <w:marRight w:val="0"/>
      <w:marTop w:val="0"/>
      <w:marBottom w:val="0"/>
      <w:divBdr>
        <w:top w:val="none" w:sz="0" w:space="0" w:color="auto"/>
        <w:left w:val="none" w:sz="0" w:space="0" w:color="auto"/>
        <w:bottom w:val="none" w:sz="0" w:space="0" w:color="auto"/>
        <w:right w:val="none" w:sz="0" w:space="0" w:color="auto"/>
      </w:divBdr>
    </w:div>
    <w:div w:id="112942696">
      <w:bodyDiv w:val="1"/>
      <w:marLeft w:val="0"/>
      <w:marRight w:val="0"/>
      <w:marTop w:val="0"/>
      <w:marBottom w:val="0"/>
      <w:divBdr>
        <w:top w:val="none" w:sz="0" w:space="0" w:color="auto"/>
        <w:left w:val="none" w:sz="0" w:space="0" w:color="auto"/>
        <w:bottom w:val="none" w:sz="0" w:space="0" w:color="auto"/>
        <w:right w:val="none" w:sz="0" w:space="0" w:color="auto"/>
      </w:divBdr>
      <w:divsChild>
        <w:div w:id="1699161384">
          <w:marLeft w:val="0"/>
          <w:marRight w:val="0"/>
          <w:marTop w:val="0"/>
          <w:marBottom w:val="0"/>
          <w:divBdr>
            <w:top w:val="none" w:sz="0" w:space="0" w:color="auto"/>
            <w:left w:val="none" w:sz="0" w:space="0" w:color="auto"/>
            <w:bottom w:val="none" w:sz="0" w:space="0" w:color="auto"/>
            <w:right w:val="none" w:sz="0" w:space="0" w:color="auto"/>
          </w:divBdr>
        </w:div>
      </w:divsChild>
    </w:div>
    <w:div w:id="119106209">
      <w:bodyDiv w:val="1"/>
      <w:marLeft w:val="0"/>
      <w:marRight w:val="0"/>
      <w:marTop w:val="0"/>
      <w:marBottom w:val="0"/>
      <w:divBdr>
        <w:top w:val="none" w:sz="0" w:space="0" w:color="auto"/>
        <w:left w:val="none" w:sz="0" w:space="0" w:color="auto"/>
        <w:bottom w:val="none" w:sz="0" w:space="0" w:color="auto"/>
        <w:right w:val="none" w:sz="0" w:space="0" w:color="auto"/>
      </w:divBdr>
    </w:div>
    <w:div w:id="127403960">
      <w:bodyDiv w:val="1"/>
      <w:marLeft w:val="0"/>
      <w:marRight w:val="0"/>
      <w:marTop w:val="0"/>
      <w:marBottom w:val="0"/>
      <w:divBdr>
        <w:top w:val="none" w:sz="0" w:space="0" w:color="auto"/>
        <w:left w:val="none" w:sz="0" w:space="0" w:color="auto"/>
        <w:bottom w:val="none" w:sz="0" w:space="0" w:color="auto"/>
        <w:right w:val="none" w:sz="0" w:space="0" w:color="auto"/>
      </w:divBdr>
    </w:div>
    <w:div w:id="225141215">
      <w:bodyDiv w:val="1"/>
      <w:marLeft w:val="0"/>
      <w:marRight w:val="0"/>
      <w:marTop w:val="0"/>
      <w:marBottom w:val="0"/>
      <w:divBdr>
        <w:top w:val="none" w:sz="0" w:space="0" w:color="auto"/>
        <w:left w:val="none" w:sz="0" w:space="0" w:color="auto"/>
        <w:bottom w:val="none" w:sz="0" w:space="0" w:color="auto"/>
        <w:right w:val="none" w:sz="0" w:space="0" w:color="auto"/>
      </w:divBdr>
    </w:div>
    <w:div w:id="273682168">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0">
          <w:marLeft w:val="0"/>
          <w:marRight w:val="0"/>
          <w:marTop w:val="0"/>
          <w:marBottom w:val="0"/>
          <w:divBdr>
            <w:top w:val="none" w:sz="0" w:space="0" w:color="auto"/>
            <w:left w:val="none" w:sz="0" w:space="0" w:color="auto"/>
            <w:bottom w:val="single" w:sz="12" w:space="0" w:color="CCCCCC"/>
            <w:right w:val="none" w:sz="0" w:space="0" w:color="auto"/>
          </w:divBdr>
          <w:divsChild>
            <w:div w:id="580480437">
              <w:marLeft w:val="0"/>
              <w:marRight w:val="0"/>
              <w:marTop w:val="0"/>
              <w:marBottom w:val="0"/>
              <w:divBdr>
                <w:top w:val="none" w:sz="0" w:space="0" w:color="auto"/>
                <w:left w:val="none" w:sz="0" w:space="0" w:color="auto"/>
                <w:bottom w:val="none" w:sz="0" w:space="0" w:color="auto"/>
                <w:right w:val="none" w:sz="0" w:space="0" w:color="auto"/>
              </w:divBdr>
            </w:div>
          </w:divsChild>
        </w:div>
        <w:div w:id="1125780665">
          <w:marLeft w:val="0"/>
          <w:marRight w:val="0"/>
          <w:marTop w:val="0"/>
          <w:marBottom w:val="0"/>
          <w:divBdr>
            <w:top w:val="none" w:sz="0" w:space="0" w:color="auto"/>
            <w:left w:val="none" w:sz="0" w:space="0" w:color="auto"/>
            <w:bottom w:val="single" w:sz="12" w:space="0" w:color="CCCCCC"/>
            <w:right w:val="none" w:sz="0" w:space="0" w:color="auto"/>
          </w:divBdr>
          <w:divsChild>
            <w:div w:id="11815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2843">
      <w:bodyDiv w:val="1"/>
      <w:marLeft w:val="0"/>
      <w:marRight w:val="0"/>
      <w:marTop w:val="0"/>
      <w:marBottom w:val="0"/>
      <w:divBdr>
        <w:top w:val="none" w:sz="0" w:space="0" w:color="auto"/>
        <w:left w:val="none" w:sz="0" w:space="0" w:color="auto"/>
        <w:bottom w:val="none" w:sz="0" w:space="0" w:color="auto"/>
        <w:right w:val="none" w:sz="0" w:space="0" w:color="auto"/>
      </w:divBdr>
      <w:divsChild>
        <w:div w:id="150950631">
          <w:marLeft w:val="0"/>
          <w:marRight w:val="0"/>
          <w:marTop w:val="0"/>
          <w:marBottom w:val="0"/>
          <w:divBdr>
            <w:top w:val="none" w:sz="0" w:space="0" w:color="auto"/>
            <w:left w:val="none" w:sz="0" w:space="0" w:color="auto"/>
            <w:bottom w:val="none" w:sz="0" w:space="0" w:color="auto"/>
            <w:right w:val="none" w:sz="0" w:space="0" w:color="auto"/>
          </w:divBdr>
        </w:div>
      </w:divsChild>
    </w:div>
    <w:div w:id="536742100">
      <w:bodyDiv w:val="1"/>
      <w:marLeft w:val="0"/>
      <w:marRight w:val="0"/>
      <w:marTop w:val="0"/>
      <w:marBottom w:val="0"/>
      <w:divBdr>
        <w:top w:val="none" w:sz="0" w:space="0" w:color="auto"/>
        <w:left w:val="none" w:sz="0" w:space="0" w:color="auto"/>
        <w:bottom w:val="none" w:sz="0" w:space="0" w:color="auto"/>
        <w:right w:val="none" w:sz="0" w:space="0" w:color="auto"/>
      </w:divBdr>
    </w:div>
    <w:div w:id="708184632">
      <w:bodyDiv w:val="1"/>
      <w:marLeft w:val="0"/>
      <w:marRight w:val="0"/>
      <w:marTop w:val="0"/>
      <w:marBottom w:val="0"/>
      <w:divBdr>
        <w:top w:val="none" w:sz="0" w:space="0" w:color="auto"/>
        <w:left w:val="none" w:sz="0" w:space="0" w:color="auto"/>
        <w:bottom w:val="none" w:sz="0" w:space="0" w:color="auto"/>
        <w:right w:val="none" w:sz="0" w:space="0" w:color="auto"/>
      </w:divBdr>
    </w:div>
    <w:div w:id="747387746">
      <w:bodyDiv w:val="1"/>
      <w:marLeft w:val="0"/>
      <w:marRight w:val="0"/>
      <w:marTop w:val="0"/>
      <w:marBottom w:val="0"/>
      <w:divBdr>
        <w:top w:val="none" w:sz="0" w:space="0" w:color="auto"/>
        <w:left w:val="none" w:sz="0" w:space="0" w:color="auto"/>
        <w:bottom w:val="none" w:sz="0" w:space="0" w:color="auto"/>
        <w:right w:val="none" w:sz="0" w:space="0" w:color="auto"/>
      </w:divBdr>
      <w:divsChild>
        <w:div w:id="529612047">
          <w:marLeft w:val="0"/>
          <w:marRight w:val="0"/>
          <w:marTop w:val="0"/>
          <w:marBottom w:val="120"/>
          <w:divBdr>
            <w:top w:val="none" w:sz="0" w:space="0" w:color="auto"/>
            <w:left w:val="none" w:sz="0" w:space="0" w:color="auto"/>
            <w:bottom w:val="none" w:sz="0" w:space="0" w:color="auto"/>
            <w:right w:val="none" w:sz="0" w:space="0" w:color="auto"/>
          </w:divBdr>
        </w:div>
        <w:div w:id="1814911133">
          <w:marLeft w:val="336"/>
          <w:marRight w:val="0"/>
          <w:marTop w:val="120"/>
          <w:marBottom w:val="312"/>
          <w:divBdr>
            <w:top w:val="none" w:sz="0" w:space="0" w:color="auto"/>
            <w:left w:val="none" w:sz="0" w:space="0" w:color="auto"/>
            <w:bottom w:val="none" w:sz="0" w:space="0" w:color="auto"/>
            <w:right w:val="none" w:sz="0" w:space="0" w:color="auto"/>
          </w:divBdr>
          <w:divsChild>
            <w:div w:id="197862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96725839">
      <w:bodyDiv w:val="1"/>
      <w:marLeft w:val="0"/>
      <w:marRight w:val="0"/>
      <w:marTop w:val="0"/>
      <w:marBottom w:val="0"/>
      <w:divBdr>
        <w:top w:val="none" w:sz="0" w:space="0" w:color="auto"/>
        <w:left w:val="none" w:sz="0" w:space="0" w:color="auto"/>
        <w:bottom w:val="none" w:sz="0" w:space="0" w:color="auto"/>
        <w:right w:val="none" w:sz="0" w:space="0" w:color="auto"/>
      </w:divBdr>
    </w:div>
    <w:div w:id="847253758">
      <w:bodyDiv w:val="1"/>
      <w:marLeft w:val="0"/>
      <w:marRight w:val="0"/>
      <w:marTop w:val="0"/>
      <w:marBottom w:val="0"/>
      <w:divBdr>
        <w:top w:val="none" w:sz="0" w:space="0" w:color="auto"/>
        <w:left w:val="none" w:sz="0" w:space="0" w:color="auto"/>
        <w:bottom w:val="none" w:sz="0" w:space="0" w:color="auto"/>
        <w:right w:val="none" w:sz="0" w:space="0" w:color="auto"/>
      </w:divBdr>
    </w:div>
    <w:div w:id="890076126">
      <w:bodyDiv w:val="1"/>
      <w:marLeft w:val="0"/>
      <w:marRight w:val="0"/>
      <w:marTop w:val="0"/>
      <w:marBottom w:val="0"/>
      <w:divBdr>
        <w:top w:val="none" w:sz="0" w:space="0" w:color="auto"/>
        <w:left w:val="none" w:sz="0" w:space="0" w:color="auto"/>
        <w:bottom w:val="none" w:sz="0" w:space="0" w:color="auto"/>
        <w:right w:val="none" w:sz="0" w:space="0" w:color="auto"/>
      </w:divBdr>
      <w:divsChild>
        <w:div w:id="863596833">
          <w:marLeft w:val="0"/>
          <w:marRight w:val="0"/>
          <w:marTop w:val="0"/>
          <w:marBottom w:val="0"/>
          <w:divBdr>
            <w:top w:val="none" w:sz="0" w:space="0" w:color="auto"/>
            <w:left w:val="none" w:sz="0" w:space="0" w:color="auto"/>
            <w:bottom w:val="none" w:sz="0" w:space="0" w:color="auto"/>
            <w:right w:val="none" w:sz="0" w:space="0" w:color="auto"/>
          </w:divBdr>
        </w:div>
      </w:divsChild>
    </w:div>
    <w:div w:id="891618072">
      <w:bodyDiv w:val="1"/>
      <w:marLeft w:val="0"/>
      <w:marRight w:val="0"/>
      <w:marTop w:val="0"/>
      <w:marBottom w:val="0"/>
      <w:divBdr>
        <w:top w:val="none" w:sz="0" w:space="0" w:color="auto"/>
        <w:left w:val="none" w:sz="0" w:space="0" w:color="auto"/>
        <w:bottom w:val="none" w:sz="0" w:space="0" w:color="auto"/>
        <w:right w:val="none" w:sz="0" w:space="0" w:color="auto"/>
      </w:divBdr>
    </w:div>
    <w:div w:id="1171067822">
      <w:bodyDiv w:val="1"/>
      <w:marLeft w:val="0"/>
      <w:marRight w:val="0"/>
      <w:marTop w:val="0"/>
      <w:marBottom w:val="0"/>
      <w:divBdr>
        <w:top w:val="none" w:sz="0" w:space="0" w:color="auto"/>
        <w:left w:val="none" w:sz="0" w:space="0" w:color="auto"/>
        <w:bottom w:val="none" w:sz="0" w:space="0" w:color="auto"/>
        <w:right w:val="none" w:sz="0" w:space="0" w:color="auto"/>
      </w:divBdr>
      <w:divsChild>
        <w:div w:id="1712534293">
          <w:marLeft w:val="0"/>
          <w:marRight w:val="0"/>
          <w:marTop w:val="0"/>
          <w:marBottom w:val="0"/>
          <w:divBdr>
            <w:top w:val="none" w:sz="0" w:space="0" w:color="auto"/>
            <w:left w:val="none" w:sz="0" w:space="0" w:color="auto"/>
            <w:bottom w:val="none" w:sz="0" w:space="0" w:color="auto"/>
            <w:right w:val="none" w:sz="0" w:space="0" w:color="auto"/>
          </w:divBdr>
        </w:div>
      </w:divsChild>
    </w:div>
    <w:div w:id="1444576342">
      <w:bodyDiv w:val="1"/>
      <w:marLeft w:val="0"/>
      <w:marRight w:val="0"/>
      <w:marTop w:val="0"/>
      <w:marBottom w:val="0"/>
      <w:divBdr>
        <w:top w:val="none" w:sz="0" w:space="0" w:color="auto"/>
        <w:left w:val="none" w:sz="0" w:space="0" w:color="auto"/>
        <w:bottom w:val="none" w:sz="0" w:space="0" w:color="auto"/>
        <w:right w:val="none" w:sz="0" w:space="0" w:color="auto"/>
      </w:divBdr>
      <w:divsChild>
        <w:div w:id="500001281">
          <w:marLeft w:val="0"/>
          <w:marRight w:val="0"/>
          <w:marTop w:val="0"/>
          <w:marBottom w:val="0"/>
          <w:divBdr>
            <w:top w:val="none" w:sz="0" w:space="0" w:color="auto"/>
            <w:left w:val="none" w:sz="0" w:space="0" w:color="auto"/>
            <w:bottom w:val="none" w:sz="0" w:space="0" w:color="auto"/>
            <w:right w:val="none" w:sz="0" w:space="0" w:color="auto"/>
          </w:divBdr>
        </w:div>
      </w:divsChild>
    </w:div>
    <w:div w:id="1490169038">
      <w:bodyDiv w:val="1"/>
      <w:marLeft w:val="0"/>
      <w:marRight w:val="0"/>
      <w:marTop w:val="0"/>
      <w:marBottom w:val="0"/>
      <w:divBdr>
        <w:top w:val="none" w:sz="0" w:space="0" w:color="auto"/>
        <w:left w:val="none" w:sz="0" w:space="0" w:color="auto"/>
        <w:bottom w:val="none" w:sz="0" w:space="0" w:color="auto"/>
        <w:right w:val="none" w:sz="0" w:space="0" w:color="auto"/>
      </w:divBdr>
      <w:divsChild>
        <w:div w:id="1551072147">
          <w:marLeft w:val="0"/>
          <w:marRight w:val="0"/>
          <w:marTop w:val="0"/>
          <w:marBottom w:val="0"/>
          <w:divBdr>
            <w:top w:val="none" w:sz="0" w:space="0" w:color="auto"/>
            <w:left w:val="none" w:sz="0" w:space="0" w:color="auto"/>
            <w:bottom w:val="none" w:sz="0" w:space="0" w:color="auto"/>
            <w:right w:val="none" w:sz="0" w:space="0" w:color="auto"/>
          </w:divBdr>
        </w:div>
      </w:divsChild>
    </w:div>
    <w:div w:id="1507591505">
      <w:bodyDiv w:val="1"/>
      <w:marLeft w:val="0"/>
      <w:marRight w:val="0"/>
      <w:marTop w:val="0"/>
      <w:marBottom w:val="0"/>
      <w:divBdr>
        <w:top w:val="none" w:sz="0" w:space="0" w:color="auto"/>
        <w:left w:val="none" w:sz="0" w:space="0" w:color="auto"/>
        <w:bottom w:val="none" w:sz="0" w:space="0" w:color="auto"/>
        <w:right w:val="none" w:sz="0" w:space="0" w:color="auto"/>
      </w:divBdr>
    </w:div>
    <w:div w:id="15998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ertilizer" TargetMode="External"/><Relationship Id="rId18" Type="http://schemas.openxmlformats.org/officeDocument/2006/relationships/hyperlink" Target="https://en.wikipedia.org/wiki/Phosphates_in_detergent" TargetMode="External"/><Relationship Id="rId26" Type="http://schemas.openxmlformats.org/officeDocument/2006/relationships/hyperlink" Target="https://en.wikipedia.org/wiki/Estuary" TargetMode="External"/><Relationship Id="rId39" Type="http://schemas.openxmlformats.org/officeDocument/2006/relationships/hyperlink" Target="https://en.wikipedia.org/wiki/Ecosystem" TargetMode="External"/><Relationship Id="rId21" Type="http://schemas.openxmlformats.org/officeDocument/2006/relationships/hyperlink" Target="https://en.wikipedia.org/wiki/Cultural_eutrophication" TargetMode="External"/><Relationship Id="rId34" Type="http://schemas.openxmlformats.org/officeDocument/2006/relationships/hyperlink" Target="https://en.wikipedia.org/wiki/Oxygen" TargetMode="External"/><Relationship Id="rId42" Type="http://schemas.openxmlformats.org/officeDocument/2006/relationships/hyperlink" Target="https://en.wikipedia.org/wiki/Sanitary_sewer" TargetMode="External"/><Relationship Id="rId47" Type="http://schemas.openxmlformats.org/officeDocument/2006/relationships/hyperlink" Target="https://en.wikipedia.org/wiki/Tonne"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Detergent" TargetMode="External"/><Relationship Id="rId17" Type="http://schemas.openxmlformats.org/officeDocument/2006/relationships/hyperlink" Target="https://en.wikipedia.org/wiki/Eutrophication" TargetMode="External"/><Relationship Id="rId25" Type="http://schemas.openxmlformats.org/officeDocument/2006/relationships/hyperlink" Target="https://en.wikipedia.org/wiki/Nitrate" TargetMode="External"/><Relationship Id="rId33" Type="http://schemas.openxmlformats.org/officeDocument/2006/relationships/hyperlink" Target="https://en.wikipedia.org/wiki/Algal_bloom" TargetMode="External"/><Relationship Id="rId38" Type="http://schemas.openxmlformats.org/officeDocument/2006/relationships/hyperlink" Target="https://en.wikipedia.org/wiki/Eutrophication" TargetMode="External"/><Relationship Id="rId46" Type="http://schemas.openxmlformats.org/officeDocument/2006/relationships/hyperlink" Target="https://en.wikipedia.org/wiki/Phosphorus_cycle" TargetMode="External"/><Relationship Id="rId2" Type="http://schemas.openxmlformats.org/officeDocument/2006/relationships/numbering" Target="numbering.xml"/><Relationship Id="rId16" Type="http://schemas.openxmlformats.org/officeDocument/2006/relationships/hyperlink" Target="https://en.wikipedia.org/wiki/Eutrophication" TargetMode="External"/><Relationship Id="rId20" Type="http://schemas.openxmlformats.org/officeDocument/2006/relationships/hyperlink" Target="https://en.wikipedia.org/w/index.php?title=Eutrophication&amp;action=edit&amp;section=2" TargetMode="External"/><Relationship Id="rId29" Type="http://schemas.openxmlformats.org/officeDocument/2006/relationships/hyperlink" Target="https://en.wikipedia.org/wiki/File:Orange_like_Autumn.jpg" TargetMode="External"/><Relationship Id="rId41" Type="http://schemas.openxmlformats.org/officeDocument/2006/relationships/hyperlink" Target="https://en.wikipedia.org/wiki/Septic_syste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ytoplankton" TargetMode="External"/><Relationship Id="rId24" Type="http://schemas.openxmlformats.org/officeDocument/2006/relationships/hyperlink" Target="https://en.wikipedia.org/wiki/Phosphate" TargetMode="External"/><Relationship Id="rId32" Type="http://schemas.openxmlformats.org/officeDocument/2006/relationships/hyperlink" Target="https://en.wikipedia.org/wiki/Phytoplankton" TargetMode="External"/><Relationship Id="rId37" Type="http://schemas.openxmlformats.org/officeDocument/2006/relationships/hyperlink" Target="https://en.wikipedia.org/wiki/Water_treatment" TargetMode="External"/><Relationship Id="rId40" Type="http://schemas.openxmlformats.org/officeDocument/2006/relationships/hyperlink" Target="https://en.wikipedia.org/wiki/Agriculture" TargetMode="External"/><Relationship Id="rId45" Type="http://schemas.openxmlformats.org/officeDocument/2006/relationships/hyperlink" Target="https://en.wikipedia.org/wiki/Phosphor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Hypoxia_(environmental)" TargetMode="External"/><Relationship Id="rId23" Type="http://schemas.openxmlformats.org/officeDocument/2006/relationships/hyperlink" Target="https://en.wikipedia.org/wiki/Surface_runoff" TargetMode="External"/><Relationship Id="rId28" Type="http://schemas.openxmlformats.org/officeDocument/2006/relationships/hyperlink" Target="https://en.wikipedia.org/w/index.php?title=Eutrophication&amp;action=edit&amp;section=3" TargetMode="External"/><Relationship Id="rId36" Type="http://schemas.openxmlformats.org/officeDocument/2006/relationships/hyperlink" Target="https://en.wikipedia.org/wiki/Eutrophic" TargetMode="External"/><Relationship Id="rId49" Type="http://schemas.openxmlformats.org/officeDocument/2006/relationships/hyperlink" Target="https://en.wikipedia.org/wiki/Wikipedia:Citation_needed" TargetMode="External"/><Relationship Id="rId10" Type="http://schemas.openxmlformats.org/officeDocument/2006/relationships/hyperlink" Target="https://en.wikipedia.org/wiki/Eutrophication" TargetMode="External"/><Relationship Id="rId19" Type="http://schemas.openxmlformats.org/officeDocument/2006/relationships/hyperlink" Target="https://en.wikipedia.org/wiki/Eutrophication" TargetMode="External"/><Relationship Id="rId31" Type="http://schemas.openxmlformats.org/officeDocument/2006/relationships/hyperlink" Target="https://en.wikipedia.org/wiki/Fish_kill" TargetMode="External"/><Relationship Id="rId44" Type="http://schemas.openxmlformats.org/officeDocument/2006/relationships/hyperlink" Target="https://en.wikipedia.org/wiki/Nitroge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German_language" TargetMode="External"/><Relationship Id="rId14" Type="http://schemas.openxmlformats.org/officeDocument/2006/relationships/hyperlink" Target="https://en.wikipedia.org/wiki/Sewage" TargetMode="External"/><Relationship Id="rId22" Type="http://schemas.openxmlformats.org/officeDocument/2006/relationships/hyperlink" Target="https://en.wikipedia.org/wiki/Eutrophication" TargetMode="External"/><Relationship Id="rId27" Type="http://schemas.openxmlformats.org/officeDocument/2006/relationships/hyperlink" Target="https://en.wikipedia.org/wiki/Eutrophication" TargetMode="External"/><Relationship Id="rId30" Type="http://schemas.openxmlformats.org/officeDocument/2006/relationships/image" Target="media/image1.jpeg"/><Relationship Id="rId35" Type="http://schemas.openxmlformats.org/officeDocument/2006/relationships/hyperlink" Target="https://en.wikipedia.org/wiki/Shellfish" TargetMode="External"/><Relationship Id="rId43" Type="http://schemas.openxmlformats.org/officeDocument/2006/relationships/hyperlink" Target="https://en.wikipedia.org/wiki/Sewage_sludge" TargetMode="External"/><Relationship Id="rId48" Type="http://schemas.openxmlformats.org/officeDocument/2006/relationships/hyperlink" Target="https://en.wikipedia.org/wiki/Eutrophication" TargetMode="External"/><Relationship Id="rId8" Type="http://schemas.openxmlformats.org/officeDocument/2006/relationships/hyperlink" Target="https://en.wikipedia.org/wiki/Greek_language" TargetMode="External"/><Relationship Id="rId51" Type="http://schemas.openxmlformats.org/officeDocument/2006/relationships/header" Target="head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D83"/>
    <w:rsid w:val="0005416A"/>
    <w:rsid w:val="0006763C"/>
    <w:rsid w:val="000F21C0"/>
    <w:rsid w:val="00167E65"/>
    <w:rsid w:val="00235D83"/>
    <w:rsid w:val="00470DC2"/>
    <w:rsid w:val="00544B39"/>
    <w:rsid w:val="005676F3"/>
    <w:rsid w:val="008C7F63"/>
    <w:rsid w:val="008F7A03"/>
    <w:rsid w:val="00930CF5"/>
    <w:rsid w:val="00A02CCD"/>
    <w:rsid w:val="00A43E15"/>
    <w:rsid w:val="00A77849"/>
    <w:rsid w:val="00A91076"/>
    <w:rsid w:val="00AE26C3"/>
    <w:rsid w:val="00B23347"/>
    <w:rsid w:val="00B304AE"/>
    <w:rsid w:val="00BC6453"/>
    <w:rsid w:val="00C17C85"/>
    <w:rsid w:val="00C73854"/>
    <w:rsid w:val="00C948AF"/>
    <w:rsid w:val="00CD3F33"/>
    <w:rsid w:val="00D20F19"/>
    <w:rsid w:val="00F1582D"/>
    <w:rsid w:val="00F72768"/>
    <w:rsid w:val="00F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E0B-90E6-433C-AF9D-FEF055A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Lenovo</cp:lastModifiedBy>
  <cp:revision>2</cp:revision>
  <cp:lastPrinted>2016-10-26T06:29:00Z</cp:lastPrinted>
  <dcterms:created xsi:type="dcterms:W3CDTF">2018-02-24T03:29:00Z</dcterms:created>
  <dcterms:modified xsi:type="dcterms:W3CDTF">2018-02-24T03:29:00Z</dcterms:modified>
</cp:coreProperties>
</file>