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D" w:rsidRDefault="0056320D" w:rsidP="0056320D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-133350</wp:posOffset>
            </wp:positionV>
            <wp:extent cx="828675" cy="100012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56320D" w:rsidRDefault="0056320D" w:rsidP="0056320D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56320D" w:rsidRDefault="0056320D" w:rsidP="0056320D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9</w:t>
      </w:r>
      <w:r>
        <w:rPr>
          <w:rFonts w:cs="DIN-Bold"/>
          <w:b/>
          <w:bCs/>
          <w:color w:val="000000" w:themeColor="text1"/>
          <w:sz w:val="28"/>
        </w:rPr>
        <w:br/>
        <w:t>Subject: Accounting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</w:t>
      </w:r>
      <w:proofErr w:type="spellStart"/>
      <w:r>
        <w:rPr>
          <w:rFonts w:cs="DIN-Bold"/>
          <w:b/>
          <w:bCs/>
          <w:color w:val="000000" w:themeColor="text1"/>
          <w:sz w:val="28"/>
        </w:rPr>
        <w:t>Fazal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Ur </w:t>
      </w:r>
      <w:proofErr w:type="spellStart"/>
      <w:r>
        <w:rPr>
          <w:rFonts w:cs="DIN-Bold"/>
          <w:b/>
          <w:bCs/>
          <w:color w:val="000000" w:themeColor="text1"/>
          <w:sz w:val="28"/>
        </w:rPr>
        <w:t>Rahman</w:t>
      </w:r>
      <w:proofErr w:type="spellEnd"/>
    </w:p>
    <w:p w:rsidR="0056320D" w:rsidRDefault="0056320D" w:rsidP="00553C32">
      <w:pPr>
        <w:ind w:left="1800" w:firstLine="360"/>
        <w:rPr>
          <w:b/>
          <w:sz w:val="28"/>
        </w:rPr>
      </w:pPr>
    </w:p>
    <w:p w:rsidR="00203159" w:rsidRDefault="00203159" w:rsidP="00553C32">
      <w:pPr>
        <w:ind w:left="1800" w:firstLine="360"/>
        <w:rPr>
          <w:b/>
          <w:sz w:val="28"/>
        </w:rPr>
      </w:pPr>
      <w:r w:rsidRPr="00553C32">
        <w:rPr>
          <w:b/>
          <w:sz w:val="28"/>
        </w:rPr>
        <w:t xml:space="preserve">Principles of accounting (7110) syllabus </w:t>
      </w:r>
    </w:p>
    <w:p w:rsidR="00553C32" w:rsidRPr="00553C32" w:rsidRDefault="00553C32" w:rsidP="00553C32">
      <w:pPr>
        <w:ind w:left="1800" w:firstLine="360"/>
        <w:rPr>
          <w:b/>
          <w:sz w:val="28"/>
        </w:rPr>
      </w:pPr>
    </w:p>
    <w:p w:rsidR="00203159" w:rsidRPr="0056320D" w:rsidRDefault="00203159" w:rsidP="00655E24">
      <w:pPr>
        <w:ind w:left="360" w:firstLine="360"/>
        <w:rPr>
          <w:b/>
          <w:sz w:val="32"/>
        </w:rPr>
      </w:pPr>
      <w:r w:rsidRPr="00655E24">
        <w:rPr>
          <w:b/>
          <w:sz w:val="24"/>
        </w:rPr>
        <w:t xml:space="preserve"> </w:t>
      </w:r>
      <w:r w:rsidRPr="0056320D">
        <w:rPr>
          <w:b/>
          <w:sz w:val="32"/>
        </w:rPr>
        <w:t>First term 2017-18</w:t>
      </w:r>
    </w:p>
    <w:p w:rsidR="009855F9" w:rsidRDefault="001C7086" w:rsidP="00203159">
      <w:pPr>
        <w:pStyle w:val="ListParagraph"/>
        <w:numPr>
          <w:ilvl w:val="0"/>
          <w:numId w:val="1"/>
        </w:numPr>
      </w:pPr>
      <w:r>
        <w:t>Role of Accounting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double entry system of book keeping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Documentary records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genera Journal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Ledger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Trial Balance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Books of Prime Entries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Cash Book</w:t>
      </w:r>
    </w:p>
    <w:p w:rsidR="00203159" w:rsidRDefault="00203159" w:rsidP="00203159"/>
    <w:p w:rsidR="00553C32" w:rsidRDefault="00553C32" w:rsidP="00203159"/>
    <w:p w:rsidR="00553C32" w:rsidRDefault="00553C32" w:rsidP="00203159"/>
    <w:p w:rsidR="00553C32" w:rsidRDefault="00553C32" w:rsidP="00203159"/>
    <w:p w:rsidR="00553C32" w:rsidRDefault="00553C32" w:rsidP="00203159"/>
    <w:sectPr w:rsidR="00553C32" w:rsidSect="0098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EB2"/>
    <w:multiLevelType w:val="hybridMultilevel"/>
    <w:tmpl w:val="F02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B80"/>
    <w:multiLevelType w:val="hybridMultilevel"/>
    <w:tmpl w:val="C7D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864"/>
    <w:multiLevelType w:val="hybridMultilevel"/>
    <w:tmpl w:val="BFC686F8"/>
    <w:lvl w:ilvl="0" w:tplc="4886C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086"/>
    <w:rsid w:val="000C3767"/>
    <w:rsid w:val="001C7086"/>
    <w:rsid w:val="00203159"/>
    <w:rsid w:val="00553C32"/>
    <w:rsid w:val="0056320D"/>
    <w:rsid w:val="00655E24"/>
    <w:rsid w:val="007B1198"/>
    <w:rsid w:val="009855F9"/>
    <w:rsid w:val="00D326F5"/>
    <w:rsid w:val="00D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2017-09-09T06:42:00Z</dcterms:created>
  <dcterms:modified xsi:type="dcterms:W3CDTF">2017-09-09T06:42:00Z</dcterms:modified>
</cp:coreProperties>
</file>